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91597" w14:textId="77777777" w:rsidR="00E6561E" w:rsidRDefault="00E6561E" w:rsidP="00E6561E">
      <w:pPr>
        <w:widowControl/>
        <w:suppressAutoHyphens w:val="0"/>
        <w:spacing w:after="160" w:line="259" w:lineRule="auto"/>
        <w:rPr>
          <w:b/>
          <w:sz w:val="32"/>
          <w:szCs w:val="32"/>
        </w:rPr>
      </w:pPr>
    </w:p>
    <w:p w14:paraId="4A7389F9" w14:textId="77777777" w:rsidR="006F0A86" w:rsidRDefault="006F0A86" w:rsidP="00E6561E">
      <w:pPr>
        <w:widowControl/>
        <w:suppressAutoHyphens w:val="0"/>
        <w:spacing w:after="160" w:line="259" w:lineRule="auto"/>
        <w:rPr>
          <w:b/>
          <w:sz w:val="32"/>
          <w:szCs w:val="32"/>
        </w:rPr>
      </w:pPr>
    </w:p>
    <w:p w14:paraId="685ED120" w14:textId="18899AA2" w:rsidR="00835A4E" w:rsidRDefault="00CA3E0C" w:rsidP="00835A4E">
      <w:pPr>
        <w:pStyle w:val="Naslov1"/>
        <w:numPr>
          <w:ilvl w:val="0"/>
          <w:numId w:val="0"/>
        </w:numPr>
        <w:jc w:val="center"/>
        <w:rPr>
          <w:sz w:val="36"/>
          <w:szCs w:val="36"/>
        </w:rPr>
      </w:pPr>
      <w:r w:rsidRPr="00951545">
        <w:rPr>
          <w:sz w:val="36"/>
          <w:szCs w:val="36"/>
        </w:rPr>
        <w:t>TEHNIČNE SPECIFIKACIJE</w:t>
      </w:r>
    </w:p>
    <w:p w14:paraId="38BE7D64" w14:textId="77777777" w:rsidR="00835A4E" w:rsidRPr="00835A4E" w:rsidRDefault="00835A4E" w:rsidP="00835A4E"/>
    <w:p w14:paraId="009F9382" w14:textId="7DFF014F" w:rsidR="003752AD" w:rsidRPr="00674C95" w:rsidRDefault="003752AD" w:rsidP="00674C95">
      <w:pPr>
        <w:jc w:val="center"/>
        <w:rPr>
          <w:sz w:val="28"/>
          <w:szCs w:val="28"/>
        </w:rPr>
      </w:pPr>
      <w:r w:rsidRPr="00674C95">
        <w:rPr>
          <w:sz w:val="28"/>
          <w:szCs w:val="28"/>
        </w:rPr>
        <w:t xml:space="preserve">za </w:t>
      </w:r>
      <w:r w:rsidR="009915E9" w:rsidRPr="00674C95">
        <w:rPr>
          <w:sz w:val="28"/>
          <w:szCs w:val="28"/>
        </w:rPr>
        <w:t>n</w:t>
      </w:r>
      <w:r w:rsidR="007A3D0B" w:rsidRPr="00674C95">
        <w:rPr>
          <w:sz w:val="28"/>
          <w:szCs w:val="28"/>
        </w:rPr>
        <w:t>akup</w:t>
      </w:r>
    </w:p>
    <w:p w14:paraId="760F501D" w14:textId="3AE237B9" w:rsidR="0067764C" w:rsidRPr="00674C95" w:rsidRDefault="007A3D0B" w:rsidP="00674C95">
      <w:pPr>
        <w:jc w:val="center"/>
        <w:rPr>
          <w:sz w:val="28"/>
          <w:szCs w:val="28"/>
        </w:rPr>
      </w:pPr>
      <w:r w:rsidRPr="00674C95">
        <w:rPr>
          <w:sz w:val="28"/>
          <w:szCs w:val="28"/>
        </w:rPr>
        <w:t>požarnih pregrad,</w:t>
      </w:r>
    </w:p>
    <w:p w14:paraId="2FAAF9BA" w14:textId="13809026" w:rsidR="0067764C" w:rsidRPr="00674C95" w:rsidRDefault="007A3D0B" w:rsidP="00674C95">
      <w:pPr>
        <w:jc w:val="center"/>
        <w:rPr>
          <w:sz w:val="28"/>
          <w:szCs w:val="28"/>
        </w:rPr>
      </w:pPr>
      <w:r w:rsidRPr="00674C95">
        <w:rPr>
          <w:sz w:val="28"/>
          <w:szCs w:val="28"/>
        </w:rPr>
        <w:t>naročnin licenčne programske opreme,</w:t>
      </w:r>
    </w:p>
    <w:p w14:paraId="70ACF81E" w14:textId="4626B069" w:rsidR="0067764C" w:rsidRPr="00674C95" w:rsidRDefault="0067764C" w:rsidP="00674C95">
      <w:pPr>
        <w:jc w:val="center"/>
        <w:rPr>
          <w:sz w:val="28"/>
          <w:szCs w:val="28"/>
        </w:rPr>
      </w:pPr>
      <w:r w:rsidRPr="00674C95">
        <w:rPr>
          <w:sz w:val="28"/>
          <w:szCs w:val="28"/>
        </w:rPr>
        <w:t xml:space="preserve">razširjene </w:t>
      </w:r>
      <w:r w:rsidR="007A3D0B" w:rsidRPr="00674C95">
        <w:rPr>
          <w:sz w:val="28"/>
          <w:szCs w:val="28"/>
        </w:rPr>
        <w:t>podpore proizvajalca</w:t>
      </w:r>
      <w:r w:rsidR="00366D98" w:rsidRPr="00674C95">
        <w:rPr>
          <w:sz w:val="28"/>
          <w:szCs w:val="28"/>
        </w:rPr>
        <w:t xml:space="preserve"> in</w:t>
      </w:r>
    </w:p>
    <w:p w14:paraId="16FDD155" w14:textId="2DA4A051" w:rsidR="00CA3E0C" w:rsidRPr="00674C95" w:rsidRDefault="006D241D" w:rsidP="00674C95">
      <w:pPr>
        <w:jc w:val="center"/>
        <w:rPr>
          <w:sz w:val="28"/>
          <w:szCs w:val="28"/>
        </w:rPr>
      </w:pPr>
      <w:r w:rsidRPr="00674C95">
        <w:rPr>
          <w:sz w:val="28"/>
          <w:szCs w:val="28"/>
        </w:rPr>
        <w:t>razširjen</w:t>
      </w:r>
      <w:r w:rsidR="0067764C" w:rsidRPr="00674C95">
        <w:rPr>
          <w:sz w:val="28"/>
          <w:szCs w:val="28"/>
        </w:rPr>
        <w:t>e</w:t>
      </w:r>
      <w:r w:rsidRPr="00674C95">
        <w:rPr>
          <w:sz w:val="28"/>
          <w:szCs w:val="28"/>
        </w:rPr>
        <w:t xml:space="preserve"> </w:t>
      </w:r>
      <w:r w:rsidR="009537C4" w:rsidRPr="00674C95">
        <w:rPr>
          <w:sz w:val="28"/>
          <w:szCs w:val="28"/>
        </w:rPr>
        <w:t>podpore</w:t>
      </w:r>
      <w:r w:rsidR="0067764C" w:rsidRPr="00674C95">
        <w:rPr>
          <w:sz w:val="28"/>
          <w:szCs w:val="28"/>
        </w:rPr>
        <w:t xml:space="preserve"> izvajalca</w:t>
      </w:r>
      <w:r w:rsidR="003752AD" w:rsidRPr="00674C95">
        <w:rPr>
          <w:sz w:val="28"/>
          <w:szCs w:val="28"/>
        </w:rPr>
        <w:t xml:space="preserve"> </w:t>
      </w:r>
      <w:r w:rsidR="0067764C" w:rsidRPr="00674C95">
        <w:rPr>
          <w:sz w:val="28"/>
          <w:szCs w:val="28"/>
        </w:rPr>
        <w:t xml:space="preserve">vseh </w:t>
      </w:r>
      <w:r w:rsidR="007A3D0B" w:rsidRPr="00674C95">
        <w:rPr>
          <w:sz w:val="28"/>
          <w:szCs w:val="28"/>
        </w:rPr>
        <w:t>implementiranih sistemov</w:t>
      </w:r>
    </w:p>
    <w:p w14:paraId="18FBA454" w14:textId="08DBEFE7" w:rsidR="00CA3E0C" w:rsidRDefault="00CA3E0C">
      <w:pPr>
        <w:widowControl/>
        <w:suppressAutoHyphens w:val="0"/>
        <w:spacing w:after="160" w:line="259" w:lineRule="auto"/>
        <w:rPr>
          <w:b/>
          <w:sz w:val="36"/>
          <w:szCs w:val="36"/>
        </w:rPr>
      </w:pPr>
      <w:r>
        <w:rPr>
          <w:b/>
          <w:sz w:val="36"/>
          <w:szCs w:val="36"/>
        </w:rPr>
        <w:br w:type="page"/>
      </w:r>
    </w:p>
    <w:p w14:paraId="19B8F5E1" w14:textId="40CB43BB" w:rsidR="000633BA" w:rsidRPr="00445D7E" w:rsidRDefault="000633BA" w:rsidP="00674C95">
      <w:pPr>
        <w:pStyle w:val="Naslov1"/>
      </w:pPr>
      <w:r w:rsidRPr="007B27F6">
        <w:lastRenderedPageBreak/>
        <w:t>Uvod</w:t>
      </w:r>
    </w:p>
    <w:p w14:paraId="638A7D3D" w14:textId="77777777" w:rsidR="000633BA" w:rsidRPr="0022068C" w:rsidRDefault="000633BA" w:rsidP="000633BA">
      <w:pPr>
        <w:jc w:val="both"/>
        <w:rPr>
          <w:b/>
          <w:bCs/>
        </w:rPr>
      </w:pPr>
    </w:p>
    <w:p w14:paraId="67BD726E" w14:textId="77777777" w:rsidR="000633BA" w:rsidRDefault="000633BA" w:rsidP="000633BA">
      <w:pPr>
        <w:jc w:val="both"/>
      </w:pPr>
      <w:r>
        <w:t>V</w:t>
      </w:r>
      <w:r w:rsidRPr="009F77DA">
        <w:t xml:space="preserve"> državnem komunikacijskem omrežju zasledujemo strategijo več nivojske zaščite</w:t>
      </w:r>
      <w:r>
        <w:t xml:space="preserve"> z namenom zagotavljanja najvišje možne varnosti kompleksnega informacijsko komunikacijskega okolja.</w:t>
      </w:r>
    </w:p>
    <w:p w14:paraId="0A7AEBB0" w14:textId="77777777" w:rsidR="000633BA" w:rsidRDefault="000633BA" w:rsidP="000633BA">
      <w:pPr>
        <w:jc w:val="both"/>
        <w:rPr>
          <w:b/>
          <w:bCs/>
        </w:rPr>
      </w:pPr>
    </w:p>
    <w:p w14:paraId="69DBE0EB" w14:textId="223FD3DA" w:rsidR="000633BA" w:rsidRPr="0022068C" w:rsidRDefault="000633BA" w:rsidP="000633BA">
      <w:pPr>
        <w:jc w:val="both"/>
        <w:rPr>
          <w:b/>
          <w:bCs/>
        </w:rPr>
      </w:pPr>
      <w:r w:rsidRPr="005879EA">
        <w:rPr>
          <w:b/>
          <w:bCs/>
        </w:rPr>
        <w:t>Tehnične specifikacije za požarne pregrade</w:t>
      </w:r>
    </w:p>
    <w:p w14:paraId="14F9B47C" w14:textId="77777777" w:rsidR="000633BA" w:rsidRDefault="000633BA" w:rsidP="000633BA">
      <w:pPr>
        <w:jc w:val="both"/>
      </w:pPr>
    </w:p>
    <w:p w14:paraId="335073FC" w14:textId="479FC886" w:rsidR="000633BA" w:rsidRPr="00445D7E" w:rsidRDefault="000633BA" w:rsidP="00674C95">
      <w:pPr>
        <w:pStyle w:val="Naslov1"/>
      </w:pPr>
      <w:r w:rsidRPr="00445D7E">
        <w:t>Predmet nakupa</w:t>
      </w:r>
    </w:p>
    <w:p w14:paraId="37BBC6E1" w14:textId="77777777" w:rsidR="000633BA" w:rsidRPr="005879EA" w:rsidRDefault="000633BA" w:rsidP="000633BA">
      <w:pPr>
        <w:jc w:val="both"/>
      </w:pPr>
    </w:p>
    <w:p w14:paraId="764FE89E" w14:textId="0A9E9643" w:rsidR="00874AAD" w:rsidRPr="000E28F0" w:rsidRDefault="00F534F7" w:rsidP="008E35CD">
      <w:pPr>
        <w:pStyle w:val="Odstavekseznama"/>
        <w:numPr>
          <w:ilvl w:val="0"/>
          <w:numId w:val="9"/>
        </w:numPr>
        <w:spacing w:after="160" w:line="259" w:lineRule="auto"/>
        <w:ind w:left="426" w:hanging="219"/>
        <w:rPr>
          <w:rFonts w:cs="Arial"/>
          <w:szCs w:val="24"/>
          <w:lang w:eastAsia="zh-CN"/>
        </w:rPr>
      </w:pPr>
      <w:bookmarkStart w:id="0" w:name="_Hlk162298183"/>
      <w:r>
        <w:rPr>
          <w:rFonts w:cs="Arial"/>
          <w:szCs w:val="24"/>
        </w:rPr>
        <w:t>P</w:t>
      </w:r>
      <w:r w:rsidR="00874AAD" w:rsidRPr="000E28F0">
        <w:rPr>
          <w:rFonts w:cs="Arial"/>
          <w:szCs w:val="24"/>
        </w:rPr>
        <w:t xml:space="preserve">ožarne pregrade </w:t>
      </w:r>
      <w:r w:rsidR="00B23C44">
        <w:rPr>
          <w:rFonts w:cs="Arial"/>
          <w:szCs w:val="24"/>
        </w:rPr>
        <w:t xml:space="preserve">s podvojenima napajalnikoma </w:t>
      </w:r>
      <w:r w:rsidR="00874AAD" w:rsidRPr="000E28F0">
        <w:rPr>
          <w:rFonts w:cs="Arial"/>
          <w:szCs w:val="24"/>
        </w:rPr>
        <w:t>(6 kosov), ki morajo izpolnjevati naslednje minimalne zahteve (vsak kos):</w:t>
      </w:r>
    </w:p>
    <w:p w14:paraId="55BFD4DB" w14:textId="7EFF884B" w:rsidR="00ED61C6" w:rsidRDefault="00ED61C6" w:rsidP="001250A4">
      <w:pPr>
        <w:pStyle w:val="Odstavekseznama"/>
        <w:numPr>
          <w:ilvl w:val="0"/>
          <w:numId w:val="10"/>
        </w:numPr>
        <w:spacing w:after="160" w:line="259" w:lineRule="auto"/>
      </w:pPr>
      <w:r>
        <w:t>fizična strojna namenska oprema (appliance)</w:t>
      </w:r>
    </w:p>
    <w:p w14:paraId="092048AF" w14:textId="3102DC07" w:rsidR="00874AAD" w:rsidRDefault="00874AAD" w:rsidP="001250A4">
      <w:pPr>
        <w:pStyle w:val="Odstavekseznama"/>
        <w:numPr>
          <w:ilvl w:val="0"/>
          <w:numId w:val="10"/>
        </w:numPr>
        <w:spacing w:after="160" w:line="259" w:lineRule="auto"/>
      </w:pPr>
      <w:r>
        <w:t>podvojena napajalnika</w:t>
      </w:r>
    </w:p>
    <w:p w14:paraId="369104F1" w14:textId="77777777" w:rsidR="00874AAD" w:rsidRDefault="00874AAD" w:rsidP="001250A4">
      <w:pPr>
        <w:pStyle w:val="Odstavekseznama"/>
        <w:numPr>
          <w:ilvl w:val="0"/>
          <w:numId w:val="10"/>
        </w:numPr>
        <w:spacing w:after="160" w:line="259" w:lineRule="auto"/>
      </w:pPr>
      <w:r>
        <w:t>prepustnost požarne pregrade z vključeno prepoznavo aplikacij in logiranjem vsaj 80 Gbps</w:t>
      </w:r>
    </w:p>
    <w:p w14:paraId="74776132" w14:textId="77777777" w:rsidR="00874AAD" w:rsidRDefault="00874AAD" w:rsidP="001250A4">
      <w:pPr>
        <w:pStyle w:val="Odstavekseznama"/>
        <w:numPr>
          <w:ilvl w:val="0"/>
          <w:numId w:val="10"/>
        </w:numPr>
        <w:spacing w:after="160" w:line="259" w:lineRule="auto"/>
      </w:pPr>
      <w:r>
        <w:t>prepustnost pri preverjanju nevarnosti vsaj 60 Gbps ob vključenih funkcionalnostih prepoznavanja aplikacij, IPS, antivirus, antispyware, sistema za zaznavanje naprednih napadov, blokiranja datotek in beleženja dogodkov</w:t>
      </w:r>
    </w:p>
    <w:p w14:paraId="4D04D0A2" w14:textId="64D23D57" w:rsidR="00D97AAF" w:rsidRDefault="00D97AAF" w:rsidP="001250A4">
      <w:pPr>
        <w:pStyle w:val="Odstavekseznama"/>
        <w:numPr>
          <w:ilvl w:val="0"/>
          <w:numId w:val="10"/>
        </w:numPr>
        <w:spacing w:after="160" w:line="259" w:lineRule="auto"/>
      </w:pPr>
      <w:r w:rsidRPr="00D97AAF">
        <w:t>IPSec prepustnost vsaj 50 Gbps</w:t>
      </w:r>
    </w:p>
    <w:p w14:paraId="60204C71" w14:textId="77777777" w:rsidR="00874AAD" w:rsidRDefault="00874AAD" w:rsidP="00874AAD">
      <w:pPr>
        <w:pStyle w:val="Odstavekseznama"/>
        <w:spacing w:after="160" w:line="259" w:lineRule="auto"/>
        <w:rPr>
          <w:rStyle w:val="Naslov1Znak"/>
        </w:rPr>
      </w:pPr>
    </w:p>
    <w:p w14:paraId="00BB3929" w14:textId="4D19EAC2" w:rsidR="000633BA" w:rsidRPr="0058006C" w:rsidRDefault="000633BA" w:rsidP="0058006C">
      <w:pPr>
        <w:pStyle w:val="Odstavekseznama"/>
        <w:numPr>
          <w:ilvl w:val="0"/>
          <w:numId w:val="35"/>
        </w:numPr>
        <w:spacing w:after="160" w:line="259" w:lineRule="auto"/>
        <w:rPr>
          <w:rFonts w:cs="Arial"/>
          <w:szCs w:val="24"/>
        </w:rPr>
      </w:pPr>
      <w:r w:rsidRPr="0058006C">
        <w:rPr>
          <w:rFonts w:cs="Arial"/>
          <w:szCs w:val="24"/>
        </w:rPr>
        <w:t>priključki (SFP vmesniki) - 8 x 10 Gbps SFP+ kratkega dosega (SR)</w:t>
      </w:r>
    </w:p>
    <w:p w14:paraId="298C9683" w14:textId="77777777" w:rsidR="000633BA" w:rsidRDefault="000633BA" w:rsidP="0058006C">
      <w:pPr>
        <w:pStyle w:val="Odstavekseznama"/>
        <w:numPr>
          <w:ilvl w:val="0"/>
          <w:numId w:val="35"/>
        </w:numPr>
        <w:spacing w:after="160" w:line="259" w:lineRule="auto"/>
      </w:pPr>
      <w:r w:rsidRPr="000E28F0">
        <w:t>priključki (SFP vmesniki) - 4 x 100 Gbps QSFP28 kratkega dosega (SR)</w:t>
      </w:r>
    </w:p>
    <w:p w14:paraId="5AFF3A7F" w14:textId="2D67F69D" w:rsidR="004B5611" w:rsidRPr="000E28F0" w:rsidRDefault="004B5611" w:rsidP="004B5611">
      <w:pPr>
        <w:pStyle w:val="Odstavekseznama"/>
        <w:numPr>
          <w:ilvl w:val="0"/>
          <w:numId w:val="35"/>
        </w:numPr>
      </w:pPr>
      <w:r w:rsidRPr="004B5611">
        <w:t>ustrezni priključki (vmesniki) za visoko razpoložljivost</w:t>
      </w:r>
      <w:r w:rsidR="001E6B7F">
        <w:t>*</w:t>
      </w:r>
      <w:r w:rsidRPr="004B5611">
        <w:t xml:space="preserve"> in OOB management morajo biti  vgrajeni v posamezno napravo</w:t>
      </w:r>
    </w:p>
    <w:p w14:paraId="7CDC93AA" w14:textId="16E39EEA" w:rsidR="000633BA" w:rsidRPr="000E28F0" w:rsidRDefault="000608C3" w:rsidP="0058006C">
      <w:pPr>
        <w:pStyle w:val="Odstavekseznama"/>
        <w:numPr>
          <w:ilvl w:val="0"/>
          <w:numId w:val="35"/>
        </w:numPr>
        <w:spacing w:after="160" w:line="259" w:lineRule="auto"/>
      </w:pPr>
      <w:r w:rsidRPr="000E28F0">
        <w:t xml:space="preserve">licenca za </w:t>
      </w:r>
      <w:r w:rsidR="000633BA" w:rsidRPr="000E28F0">
        <w:t>vsaj 50 navideznih požarnih pregrad/instanc</w:t>
      </w:r>
      <w:r w:rsidR="00463FF1">
        <w:t xml:space="preserve"> </w:t>
      </w:r>
      <w:r w:rsidR="00463FF1" w:rsidRPr="00463FF1">
        <w:t>za obdobje 48 mesecev za požarne pregrade</w:t>
      </w:r>
    </w:p>
    <w:p w14:paraId="3AD4164B" w14:textId="710F1240" w:rsidR="000633BA" w:rsidRDefault="00C71478" w:rsidP="0058006C">
      <w:pPr>
        <w:pStyle w:val="Odstavekseznama"/>
        <w:numPr>
          <w:ilvl w:val="0"/>
          <w:numId w:val="35"/>
        </w:numPr>
        <w:spacing w:after="160" w:line="259" w:lineRule="auto"/>
      </w:pPr>
      <w:r w:rsidRPr="00C71478">
        <w:t>Naročnina proti grožnjam za požarne pregrade in zaščita za obdobje 48 mesecev za požarne pregrade</w:t>
      </w:r>
    </w:p>
    <w:p w14:paraId="7567FC95" w14:textId="77777777" w:rsidR="000633BA" w:rsidRPr="000E28F0" w:rsidRDefault="000633BA" w:rsidP="000633BA">
      <w:pPr>
        <w:pStyle w:val="Odstavekseznama"/>
        <w:ind w:left="1485"/>
      </w:pPr>
    </w:p>
    <w:bookmarkEnd w:id="0"/>
    <w:p w14:paraId="460E3960" w14:textId="50AC700F" w:rsidR="00ED61C6" w:rsidRPr="000E28F0" w:rsidRDefault="00F534F7" w:rsidP="004B5611">
      <w:pPr>
        <w:pStyle w:val="Odstavekseznama"/>
        <w:numPr>
          <w:ilvl w:val="0"/>
          <w:numId w:val="43"/>
        </w:numPr>
        <w:spacing w:after="160" w:line="259" w:lineRule="auto"/>
      </w:pPr>
      <w:r w:rsidRPr="00F946ED">
        <w:rPr>
          <w:rFonts w:cs="Arial"/>
          <w:szCs w:val="24"/>
        </w:rPr>
        <w:t>P</w:t>
      </w:r>
      <w:r w:rsidR="000633BA" w:rsidRPr="00F946ED">
        <w:rPr>
          <w:rFonts w:cs="Arial"/>
          <w:szCs w:val="24"/>
        </w:rPr>
        <w:t>ožarne</w:t>
      </w:r>
      <w:r w:rsidR="000633BA" w:rsidRPr="000E28F0">
        <w:t xml:space="preserve"> pregrade (4 kosi) za MAN/WAN del omrežja, ki morajo izpolnjevati naslednje minimalne zahteve (vsak kos):</w:t>
      </w:r>
    </w:p>
    <w:p w14:paraId="1336A6C4" w14:textId="5BD22C98" w:rsidR="00ED61C6" w:rsidRDefault="00ED61C6" w:rsidP="00ED61C6">
      <w:pPr>
        <w:pStyle w:val="Odstavekseznama"/>
        <w:numPr>
          <w:ilvl w:val="0"/>
          <w:numId w:val="10"/>
        </w:numPr>
      </w:pPr>
      <w:r w:rsidRPr="00ED61C6">
        <w:t>fizična strojna namenska oprema (appliance)</w:t>
      </w:r>
    </w:p>
    <w:p w14:paraId="66D126E7" w14:textId="1E8C9B83" w:rsidR="006905A9" w:rsidRDefault="006905A9" w:rsidP="001250A4">
      <w:pPr>
        <w:pStyle w:val="Odstavekseznama"/>
        <w:numPr>
          <w:ilvl w:val="0"/>
          <w:numId w:val="10"/>
        </w:numPr>
        <w:spacing w:after="160" w:line="259" w:lineRule="auto"/>
      </w:pPr>
      <w:r>
        <w:t>podvojena napajalnika</w:t>
      </w:r>
    </w:p>
    <w:p w14:paraId="00CE6096" w14:textId="77777777" w:rsidR="006905A9" w:rsidRDefault="006905A9" w:rsidP="001250A4">
      <w:pPr>
        <w:pStyle w:val="Odstavekseznama"/>
        <w:numPr>
          <w:ilvl w:val="0"/>
          <w:numId w:val="10"/>
        </w:numPr>
        <w:spacing w:after="160" w:line="259" w:lineRule="auto"/>
      </w:pPr>
      <w:r>
        <w:t>prepustnost požarne pregrade z vključeno prepoznavo aplikacij in logiranjem vsaj 70 Gbps</w:t>
      </w:r>
    </w:p>
    <w:p w14:paraId="085C06DA" w14:textId="77777777" w:rsidR="006905A9" w:rsidRDefault="006905A9" w:rsidP="001250A4">
      <w:pPr>
        <w:pStyle w:val="Odstavekseznama"/>
        <w:numPr>
          <w:ilvl w:val="0"/>
          <w:numId w:val="10"/>
        </w:numPr>
        <w:spacing w:after="160" w:line="259" w:lineRule="auto"/>
      </w:pPr>
      <w:r>
        <w:t>prepustnost pri preverjanju nevarnosti vsaj 50 Gbps ob vključenih funkcionalnostih prepoznavanja aplikacij, IPS, antivirus, antispyware, sistema za zaznavanje naprednih napadov, blokiranja datotek in beleženja dogodkov</w:t>
      </w:r>
    </w:p>
    <w:p w14:paraId="44FE27AF" w14:textId="77777777" w:rsidR="006905A9" w:rsidRPr="006905A9" w:rsidRDefault="006905A9" w:rsidP="001250A4">
      <w:pPr>
        <w:pStyle w:val="Odstavekseznama"/>
        <w:numPr>
          <w:ilvl w:val="0"/>
          <w:numId w:val="10"/>
        </w:numPr>
      </w:pPr>
      <w:r w:rsidRPr="006905A9">
        <w:t>IPSec prepustnost vsaj 40 Gbps</w:t>
      </w:r>
    </w:p>
    <w:p w14:paraId="17DFC980" w14:textId="77777777" w:rsidR="006905A9" w:rsidRDefault="006905A9" w:rsidP="000E28F0">
      <w:pPr>
        <w:pStyle w:val="Odstavekseznama"/>
        <w:spacing w:after="160" w:line="259" w:lineRule="auto"/>
        <w:ind w:left="1485"/>
      </w:pPr>
    </w:p>
    <w:p w14:paraId="0F5CAFE4" w14:textId="1A0DDD0F" w:rsidR="000633BA" w:rsidRPr="000E28F0" w:rsidRDefault="004B5611" w:rsidP="004B5611">
      <w:pPr>
        <w:pStyle w:val="Odstavekseznama"/>
        <w:numPr>
          <w:ilvl w:val="0"/>
          <w:numId w:val="38"/>
        </w:numPr>
        <w:spacing w:after="160" w:line="259" w:lineRule="auto"/>
      </w:pPr>
      <w:r>
        <w:rPr>
          <w:rFonts w:cs="Arial"/>
          <w:szCs w:val="24"/>
        </w:rPr>
        <w:t>p</w:t>
      </w:r>
      <w:r w:rsidR="000633BA" w:rsidRPr="008E35CD">
        <w:rPr>
          <w:rFonts w:cs="Arial"/>
          <w:szCs w:val="24"/>
        </w:rPr>
        <w:t>riključki</w:t>
      </w:r>
      <w:r w:rsidR="000633BA" w:rsidRPr="000E28F0">
        <w:t xml:space="preserve"> (SFP vmesniki) - 8 x 10 Gbps SFP+ kratkega dosega (SR)</w:t>
      </w:r>
    </w:p>
    <w:p w14:paraId="71D47C2A" w14:textId="77777777" w:rsidR="000633BA" w:rsidRPr="000E28F0" w:rsidRDefault="000633BA" w:rsidP="004B5611">
      <w:pPr>
        <w:pStyle w:val="Odstavekseznama"/>
        <w:numPr>
          <w:ilvl w:val="0"/>
          <w:numId w:val="38"/>
        </w:numPr>
        <w:spacing w:after="160" w:line="259" w:lineRule="auto"/>
      </w:pPr>
      <w:r w:rsidRPr="000E28F0">
        <w:t>priključki (SFP vmesniki) - 4 x 100 Gbps QSFP28 kratkega dosega (SR)</w:t>
      </w:r>
    </w:p>
    <w:p w14:paraId="7FAC5C41" w14:textId="086CB8A9" w:rsidR="000633BA" w:rsidRPr="000E28F0" w:rsidRDefault="000633BA" w:rsidP="004B5611">
      <w:pPr>
        <w:pStyle w:val="Odstavekseznama"/>
        <w:numPr>
          <w:ilvl w:val="0"/>
          <w:numId w:val="38"/>
        </w:numPr>
        <w:spacing w:after="160" w:line="259" w:lineRule="auto"/>
      </w:pPr>
      <w:r w:rsidRPr="000E28F0">
        <w:t>ustrezni priključki (vmesniki) za visoko razpoložljivost</w:t>
      </w:r>
      <w:r w:rsidR="001E6B7F">
        <w:t>*</w:t>
      </w:r>
      <w:r w:rsidRPr="000E28F0">
        <w:t xml:space="preserve"> in OOB management morajo biti vgrajeni v posamezno napravo</w:t>
      </w:r>
    </w:p>
    <w:p w14:paraId="06C0C1E6" w14:textId="4372B3FB" w:rsidR="000633BA" w:rsidRDefault="00463FF1" w:rsidP="004B5611">
      <w:pPr>
        <w:pStyle w:val="Odstavekseznama"/>
        <w:numPr>
          <w:ilvl w:val="0"/>
          <w:numId w:val="38"/>
        </w:numPr>
        <w:spacing w:after="160" w:line="259" w:lineRule="auto"/>
      </w:pPr>
      <w:r w:rsidRPr="00463FF1">
        <w:t>Licenca za vsaj 60 navideznih požarnih pregrad/instanc za MAN/WAN del omrežja za obdobje 48 mesecev</w:t>
      </w:r>
    </w:p>
    <w:p w14:paraId="733669F4" w14:textId="44AC52FD" w:rsidR="006E4E40" w:rsidRDefault="00463FF1" w:rsidP="0079084E">
      <w:pPr>
        <w:pStyle w:val="Odstavekseznama"/>
        <w:numPr>
          <w:ilvl w:val="0"/>
          <w:numId w:val="38"/>
        </w:numPr>
        <w:spacing w:after="160" w:line="259" w:lineRule="auto"/>
      </w:pPr>
      <w:r w:rsidRPr="00463FF1">
        <w:t>Naročnina proti grožnjam za požarne pregrade za MAN/WAN del omrežja in zaščita za 48 mesecev</w:t>
      </w:r>
    </w:p>
    <w:p w14:paraId="10BE3BC5" w14:textId="669FAB3A" w:rsidR="00F75B23" w:rsidRDefault="00CC4E90" w:rsidP="006F0A86">
      <w:pPr>
        <w:pStyle w:val="Odstavekseznama"/>
        <w:numPr>
          <w:ilvl w:val="0"/>
          <w:numId w:val="38"/>
        </w:numPr>
        <w:spacing w:after="160" w:line="259" w:lineRule="auto"/>
      </w:pPr>
      <w:r>
        <w:rPr>
          <w:rFonts w:cs="Arial"/>
          <w:szCs w:val="24"/>
        </w:rPr>
        <w:t>S</w:t>
      </w:r>
      <w:r w:rsidR="004562B6" w:rsidRPr="00F946ED">
        <w:rPr>
          <w:rFonts w:cs="Arial"/>
          <w:szCs w:val="24"/>
        </w:rPr>
        <w:t>istem</w:t>
      </w:r>
      <w:r w:rsidR="004562B6" w:rsidRPr="004562B6">
        <w:t xml:space="preserve"> za </w:t>
      </w:r>
      <w:r w:rsidR="002A39DB">
        <w:t xml:space="preserve">enotno </w:t>
      </w:r>
      <w:r w:rsidR="004562B6" w:rsidRPr="004562B6">
        <w:t xml:space="preserve">centralizirano upravljanje vseh </w:t>
      </w:r>
      <w:r w:rsidR="004562B6">
        <w:t xml:space="preserve">desetih </w:t>
      </w:r>
      <w:r w:rsidR="004562B6" w:rsidRPr="004562B6">
        <w:t>požarnih pregrad</w:t>
      </w:r>
    </w:p>
    <w:p w14:paraId="041487E5" w14:textId="77777777" w:rsidR="004B5611" w:rsidRDefault="004B5611" w:rsidP="004B5611">
      <w:pPr>
        <w:pStyle w:val="Odstavekseznama"/>
        <w:spacing w:after="160" w:line="259" w:lineRule="auto"/>
        <w:ind w:left="709"/>
        <w:rPr>
          <w:rFonts w:cs="Arial"/>
          <w:szCs w:val="24"/>
        </w:rPr>
      </w:pPr>
    </w:p>
    <w:p w14:paraId="3681AE30" w14:textId="4DF4D3C8" w:rsidR="00F75B23" w:rsidRPr="00F75B23" w:rsidRDefault="001E6B7F" w:rsidP="0079084E">
      <w:pPr>
        <w:pStyle w:val="Odstavekseznama"/>
        <w:spacing w:after="160" w:line="259" w:lineRule="auto"/>
        <w:ind w:left="0"/>
      </w:pPr>
      <w:r>
        <w:rPr>
          <w:rFonts w:cs="Arial"/>
          <w:szCs w:val="24"/>
        </w:rPr>
        <w:t>*</w:t>
      </w:r>
      <w:r w:rsidR="004B5611">
        <w:rPr>
          <w:rFonts w:cs="Arial"/>
          <w:szCs w:val="24"/>
        </w:rPr>
        <w:t>V</w:t>
      </w:r>
      <w:r w:rsidR="00F75B23" w:rsidRPr="00F946ED">
        <w:rPr>
          <w:rFonts w:cs="Arial"/>
          <w:szCs w:val="24"/>
        </w:rPr>
        <w:t>mesniki</w:t>
      </w:r>
      <w:r w:rsidR="00F75B23" w:rsidRPr="00F75B23">
        <w:t xml:space="preserve"> </w:t>
      </w:r>
      <w:r w:rsidR="00F75B23">
        <w:t xml:space="preserve">požarnih pregrad </w:t>
      </w:r>
      <w:r w:rsidR="00F75B23" w:rsidRPr="00F75B23">
        <w:t xml:space="preserve">morajo podpirati povezovanje do </w:t>
      </w:r>
      <w:r w:rsidR="00F75B23">
        <w:t>8</w:t>
      </w:r>
      <w:r w:rsidR="00F75B23" w:rsidRPr="00F75B23">
        <w:t xml:space="preserve"> fizičnih vmesnikov v en logični vmesnik – »link aggregation« po protokolu IEEE 802.1ax (LACP)</w:t>
      </w:r>
    </w:p>
    <w:p w14:paraId="2E6C3803" w14:textId="77777777" w:rsidR="00F75B23" w:rsidRPr="000E28F0" w:rsidRDefault="00F75B23" w:rsidP="00F75B23">
      <w:pPr>
        <w:pStyle w:val="Odstavekseznama"/>
        <w:spacing w:after="160" w:line="259" w:lineRule="auto"/>
      </w:pPr>
    </w:p>
    <w:p w14:paraId="310FA2A2" w14:textId="77777777" w:rsidR="000633BA" w:rsidRDefault="000633BA" w:rsidP="000633BA">
      <w:pPr>
        <w:pStyle w:val="Odstavekseznama"/>
        <w:ind w:left="1485"/>
      </w:pPr>
    </w:p>
    <w:p w14:paraId="00BD5320" w14:textId="77777777" w:rsidR="000633BA" w:rsidRDefault="000633BA">
      <w:pPr>
        <w:widowControl/>
        <w:suppressAutoHyphens w:val="0"/>
        <w:spacing w:after="160" w:line="259" w:lineRule="auto"/>
      </w:pPr>
      <w:r>
        <w:br w:type="page"/>
      </w:r>
    </w:p>
    <w:p w14:paraId="29DD64D3" w14:textId="2C7F5959" w:rsidR="00B421D4" w:rsidRPr="00445D7E" w:rsidRDefault="00B421D4" w:rsidP="00674C95">
      <w:pPr>
        <w:pStyle w:val="Naslov1"/>
      </w:pPr>
      <w:r w:rsidRPr="00445D7E">
        <w:lastRenderedPageBreak/>
        <w:t xml:space="preserve">Funkcionalne zahteve </w:t>
      </w:r>
    </w:p>
    <w:p w14:paraId="2D71BCAF" w14:textId="77777777" w:rsidR="00B421D4" w:rsidRDefault="00B421D4" w:rsidP="00B421D4"/>
    <w:p w14:paraId="7F604ABB" w14:textId="124AF7FB" w:rsidR="00B421D4" w:rsidRPr="000311D8" w:rsidRDefault="00B421D4" w:rsidP="00B421D4">
      <w:r>
        <w:t>Funkcionalne zahteve so navedene v obrazcu »Skladnost opreme</w:t>
      </w:r>
      <w:r w:rsidR="00400613">
        <w:t xml:space="preserve"> </w:t>
      </w:r>
      <w:r w:rsidR="005007BA">
        <w:t>požarne pregrade</w:t>
      </w:r>
      <w:r w:rsidR="000741C5">
        <w:t xml:space="preserve"> HKOM</w:t>
      </w:r>
      <w:r>
        <w:t>«</w:t>
      </w:r>
    </w:p>
    <w:p w14:paraId="2BB73073" w14:textId="77777777" w:rsidR="00B421D4" w:rsidRDefault="00B421D4" w:rsidP="000633BA">
      <w:pPr>
        <w:jc w:val="both"/>
      </w:pPr>
    </w:p>
    <w:p w14:paraId="7110D158" w14:textId="02034E53" w:rsidR="000633BA" w:rsidRPr="00445D7E" w:rsidRDefault="00B421D4" w:rsidP="00674C95">
      <w:pPr>
        <w:pStyle w:val="Naslov1"/>
      </w:pPr>
      <w:bookmarkStart w:id="1" w:name="_Hlk202858011"/>
      <w:r w:rsidRPr="00445D7E">
        <w:t xml:space="preserve">Zahteve </w:t>
      </w:r>
      <w:r w:rsidR="001B550B">
        <w:t xml:space="preserve">za </w:t>
      </w:r>
      <w:r w:rsidRPr="00445D7E">
        <w:t>storitv</w:t>
      </w:r>
      <w:r w:rsidR="001B550B">
        <w:t>e</w:t>
      </w:r>
      <w:r w:rsidRPr="00445D7E">
        <w:t xml:space="preserve"> in implementacij</w:t>
      </w:r>
      <w:r w:rsidR="001B550B">
        <w:t>o</w:t>
      </w:r>
      <w:r w:rsidRPr="00445D7E">
        <w:t xml:space="preserve"> opreme</w:t>
      </w:r>
    </w:p>
    <w:bookmarkEnd w:id="1"/>
    <w:p w14:paraId="25FC656B" w14:textId="77777777" w:rsidR="000633BA" w:rsidRDefault="000633BA" w:rsidP="000633BA">
      <w:pPr>
        <w:jc w:val="both"/>
      </w:pPr>
    </w:p>
    <w:p w14:paraId="2D3C11B5" w14:textId="77777777" w:rsidR="000633BA" w:rsidRPr="00F946ED" w:rsidRDefault="000633BA" w:rsidP="008E35CD">
      <w:pPr>
        <w:pStyle w:val="Odstavekseznama"/>
        <w:numPr>
          <w:ilvl w:val="0"/>
          <w:numId w:val="36"/>
        </w:numPr>
        <w:spacing w:after="160" w:line="259" w:lineRule="auto"/>
        <w:ind w:left="426" w:hanging="219"/>
        <w:rPr>
          <w:rFonts w:cs="Arial"/>
          <w:szCs w:val="24"/>
        </w:rPr>
      </w:pPr>
      <w:r w:rsidRPr="00F946ED">
        <w:rPr>
          <w:rFonts w:cs="Arial"/>
          <w:szCs w:val="24"/>
        </w:rPr>
        <w:t>Priprava visoko in nizkonivojskega načrta rešitve</w:t>
      </w:r>
    </w:p>
    <w:p w14:paraId="74802697" w14:textId="77777777" w:rsidR="000633BA" w:rsidRPr="00F946ED" w:rsidRDefault="000633BA" w:rsidP="008E35CD">
      <w:pPr>
        <w:pStyle w:val="Odstavekseznama"/>
        <w:numPr>
          <w:ilvl w:val="0"/>
          <w:numId w:val="36"/>
        </w:numPr>
        <w:spacing w:after="160" w:line="259" w:lineRule="auto"/>
        <w:ind w:left="426" w:hanging="219"/>
        <w:rPr>
          <w:rFonts w:cs="Arial"/>
          <w:szCs w:val="24"/>
        </w:rPr>
      </w:pPr>
      <w:r w:rsidRPr="00F946ED">
        <w:rPr>
          <w:rFonts w:cs="Arial"/>
          <w:szCs w:val="24"/>
        </w:rPr>
        <w:t>Priprava implementacijskega načrta</w:t>
      </w:r>
    </w:p>
    <w:p w14:paraId="735566E3" w14:textId="09FE119E" w:rsidR="000633BA" w:rsidRDefault="000633BA" w:rsidP="008E35CD">
      <w:pPr>
        <w:pStyle w:val="Odstavekseznama"/>
        <w:numPr>
          <w:ilvl w:val="0"/>
          <w:numId w:val="36"/>
        </w:numPr>
        <w:spacing w:after="160" w:line="259" w:lineRule="auto"/>
        <w:ind w:left="426" w:hanging="219"/>
      </w:pPr>
      <w:r w:rsidRPr="00F946ED">
        <w:rPr>
          <w:rFonts w:cs="Arial"/>
          <w:szCs w:val="24"/>
        </w:rPr>
        <w:t>Implementacija</w:t>
      </w:r>
      <w:r w:rsidR="00794E9A">
        <w:t xml:space="preserve"> s</w:t>
      </w:r>
      <w:r w:rsidR="00794E9A" w:rsidRPr="00794E9A">
        <w:t>istem</w:t>
      </w:r>
      <w:r w:rsidR="00794E9A">
        <w:t>a</w:t>
      </w:r>
      <w:r w:rsidR="00794E9A" w:rsidRPr="00794E9A">
        <w:t xml:space="preserve"> za </w:t>
      </w:r>
      <w:r w:rsidR="002A39DB">
        <w:t xml:space="preserve">enotno </w:t>
      </w:r>
      <w:r w:rsidR="00794E9A" w:rsidRPr="00794E9A">
        <w:t>centralizirano upravljanje vseh požarnih pregrad</w:t>
      </w:r>
    </w:p>
    <w:p w14:paraId="649B0D3B" w14:textId="0E3BC5EE" w:rsidR="000633BA" w:rsidRDefault="00445D7E" w:rsidP="00CC4E90">
      <w:pPr>
        <w:spacing w:line="240" w:lineRule="auto"/>
        <w:ind w:left="357" w:firstLine="210"/>
        <w:jc w:val="both"/>
      </w:pPr>
      <w:r>
        <w:t>3</w:t>
      </w:r>
      <w:r w:rsidR="000633BA">
        <w:t>.1. Vzpostavitev strežnika za upravljanje</w:t>
      </w:r>
    </w:p>
    <w:p w14:paraId="2B5786E6" w14:textId="77777777" w:rsidR="000633BA" w:rsidRDefault="000633BA" w:rsidP="00CC4E90">
      <w:pPr>
        <w:pStyle w:val="Odstavekseznama"/>
        <w:numPr>
          <w:ilvl w:val="1"/>
          <w:numId w:val="11"/>
        </w:numPr>
        <w:spacing w:after="120" w:line="240" w:lineRule="auto"/>
        <w:ind w:left="1276" w:hanging="300"/>
      </w:pPr>
      <w:r>
        <w:t>zagon virtualnega strežnika v virtualizacijskem okolju</w:t>
      </w:r>
    </w:p>
    <w:p w14:paraId="57DEDFB3" w14:textId="77777777" w:rsidR="000633BA" w:rsidRDefault="000633BA" w:rsidP="00CC4E90">
      <w:pPr>
        <w:pStyle w:val="Odstavekseznama"/>
        <w:numPr>
          <w:ilvl w:val="1"/>
          <w:numId w:val="11"/>
        </w:numPr>
        <w:spacing w:after="160" w:line="259" w:lineRule="auto"/>
        <w:ind w:left="1276" w:hanging="300"/>
      </w:pPr>
      <w:r>
        <w:t>namestitev licenc</w:t>
      </w:r>
    </w:p>
    <w:p w14:paraId="1C38AE12" w14:textId="77777777" w:rsidR="000633BA" w:rsidRDefault="000633BA" w:rsidP="00CC4E90">
      <w:pPr>
        <w:pStyle w:val="Odstavekseznama"/>
        <w:numPr>
          <w:ilvl w:val="1"/>
          <w:numId w:val="11"/>
        </w:numPr>
        <w:spacing w:after="160" w:line="259" w:lineRule="auto"/>
        <w:ind w:left="1276" w:hanging="300"/>
      </w:pPr>
      <w:r>
        <w:t>konfiguriranje nastavitev strežnika</w:t>
      </w:r>
    </w:p>
    <w:p w14:paraId="457AAC6D" w14:textId="77777777" w:rsidR="000633BA" w:rsidRDefault="000633BA" w:rsidP="00CC4E90">
      <w:pPr>
        <w:pStyle w:val="Odstavekseznama"/>
        <w:numPr>
          <w:ilvl w:val="0"/>
          <w:numId w:val="12"/>
        </w:numPr>
        <w:spacing w:after="160" w:line="259" w:lineRule="auto"/>
        <w:ind w:left="1276" w:hanging="300"/>
      </w:pPr>
      <w:r>
        <w:t xml:space="preserve">omrežno naslavljanje, DNS, NTP, syslog/SIEM, </w:t>
      </w:r>
      <w:r w:rsidRPr="00611481">
        <w:t>SNMP</w:t>
      </w:r>
      <w:r>
        <w:t>,…</w:t>
      </w:r>
    </w:p>
    <w:p w14:paraId="0E359ACE" w14:textId="77777777" w:rsidR="000633BA" w:rsidRDefault="000633BA" w:rsidP="00CC4E90">
      <w:pPr>
        <w:pStyle w:val="Odstavekseznama"/>
        <w:numPr>
          <w:ilvl w:val="1"/>
          <w:numId w:val="11"/>
        </w:numPr>
        <w:spacing w:after="160" w:line="259" w:lineRule="auto"/>
        <w:ind w:left="1276" w:hanging="300"/>
      </w:pPr>
      <w:r>
        <w:t>nadgradnja strežnika z zadnjimi popravki</w:t>
      </w:r>
    </w:p>
    <w:p w14:paraId="39809612" w14:textId="77777777" w:rsidR="000633BA" w:rsidRDefault="000633BA" w:rsidP="00CC4E90">
      <w:pPr>
        <w:pStyle w:val="Odstavekseznama"/>
        <w:numPr>
          <w:ilvl w:val="1"/>
          <w:numId w:val="11"/>
        </w:numPr>
        <w:spacing w:after="160" w:line="259" w:lineRule="auto"/>
        <w:ind w:left="1276" w:hanging="300"/>
      </w:pPr>
      <w:r>
        <w:t>nastavitev varnostnega kopiranja.</w:t>
      </w:r>
    </w:p>
    <w:p w14:paraId="150A0416" w14:textId="77777777" w:rsidR="000633BA" w:rsidRDefault="000633BA" w:rsidP="00CC4E90">
      <w:pPr>
        <w:spacing w:line="240" w:lineRule="auto"/>
        <w:ind w:left="357" w:firstLine="210"/>
        <w:jc w:val="both"/>
      </w:pPr>
      <w:r>
        <w:t>3.2.</w:t>
      </w:r>
      <w:r w:rsidRPr="007D6D24">
        <w:t xml:space="preserve"> </w:t>
      </w:r>
      <w:r>
        <w:t>Priprava in montaža požarnih pregrad ter integracija s strežnikom za upravljanje</w:t>
      </w:r>
    </w:p>
    <w:p w14:paraId="3C4B87C6" w14:textId="77777777" w:rsidR="000633BA" w:rsidRDefault="000633BA" w:rsidP="00CC4E90">
      <w:pPr>
        <w:pStyle w:val="Odstavekseznama"/>
        <w:numPr>
          <w:ilvl w:val="1"/>
          <w:numId w:val="11"/>
        </w:numPr>
        <w:spacing w:after="120" w:line="240" w:lineRule="auto"/>
        <w:ind w:left="1276" w:hanging="300"/>
      </w:pPr>
      <w:r>
        <w:t>po en par požarnih pregrad je potrebno inštalirati za naslednja okolja oziroma varnostne cone (MAN/WAN Ljubljana, DATA+DRO Ljubljana, DRO2 Ljubljana,</w:t>
      </w:r>
      <w:r w:rsidRPr="006F4AEC">
        <w:t xml:space="preserve"> </w:t>
      </w:r>
      <w:r>
        <w:t>MAN/WAN Maribor,</w:t>
      </w:r>
      <w:r w:rsidRPr="006F4AEC">
        <w:t xml:space="preserve"> </w:t>
      </w:r>
      <w:r>
        <w:t>DATA+DRO Maribor) v podatkovnih centrih v Ljubljani in Mariboru</w:t>
      </w:r>
    </w:p>
    <w:p w14:paraId="38A49138" w14:textId="77777777" w:rsidR="000633BA" w:rsidRDefault="000633BA" w:rsidP="00CC4E90">
      <w:pPr>
        <w:pStyle w:val="Odstavekseznama"/>
        <w:numPr>
          <w:ilvl w:val="1"/>
          <w:numId w:val="11"/>
        </w:numPr>
        <w:spacing w:after="120" w:line="240" w:lineRule="auto"/>
        <w:ind w:left="1276" w:hanging="300"/>
      </w:pPr>
      <w:r>
        <w:t>dodelitev naslovov IP za upravljanje OOB</w:t>
      </w:r>
    </w:p>
    <w:p w14:paraId="1C63E677" w14:textId="77777777" w:rsidR="000633BA" w:rsidRDefault="000633BA" w:rsidP="00CC4E90">
      <w:pPr>
        <w:pStyle w:val="Odstavekseznama"/>
        <w:numPr>
          <w:ilvl w:val="1"/>
          <w:numId w:val="11"/>
        </w:numPr>
        <w:spacing w:after="120" w:line="240" w:lineRule="auto"/>
        <w:ind w:left="1276" w:hanging="300"/>
      </w:pPr>
      <w:r>
        <w:t>montaža in ožičenje naprav v podatkovnih centrih</w:t>
      </w:r>
    </w:p>
    <w:p w14:paraId="3F8D23E5" w14:textId="77777777" w:rsidR="000633BA" w:rsidRDefault="000633BA" w:rsidP="00CC4E90">
      <w:pPr>
        <w:pStyle w:val="Odstavekseznama"/>
        <w:numPr>
          <w:ilvl w:val="1"/>
          <w:numId w:val="11"/>
        </w:numPr>
        <w:spacing w:after="120" w:line="240" w:lineRule="auto"/>
        <w:ind w:left="1276" w:hanging="300"/>
      </w:pPr>
      <w:r>
        <w:t>integracija požarnih pregrad s strežnikom za upravljanje</w:t>
      </w:r>
    </w:p>
    <w:p w14:paraId="24A6D8AB" w14:textId="77777777" w:rsidR="000633BA" w:rsidRDefault="000633BA" w:rsidP="00CC4E90">
      <w:pPr>
        <w:pStyle w:val="Odstavekseznama"/>
        <w:numPr>
          <w:ilvl w:val="1"/>
          <w:numId w:val="11"/>
        </w:numPr>
        <w:spacing w:after="120" w:line="240" w:lineRule="auto"/>
        <w:ind w:left="1276" w:hanging="300"/>
      </w:pPr>
      <w:r>
        <w:t>licenciranje</w:t>
      </w:r>
    </w:p>
    <w:p w14:paraId="2FD2CEBF" w14:textId="77777777" w:rsidR="000633BA" w:rsidRDefault="000633BA" w:rsidP="00CC4E90">
      <w:pPr>
        <w:pStyle w:val="Odstavekseznama"/>
        <w:numPr>
          <w:ilvl w:val="1"/>
          <w:numId w:val="11"/>
        </w:numPr>
        <w:spacing w:after="120" w:line="240" w:lineRule="auto"/>
        <w:ind w:left="1276" w:hanging="300"/>
      </w:pPr>
      <w:r>
        <w:t>konfiguracija splošnih nastavitev.</w:t>
      </w:r>
    </w:p>
    <w:p w14:paraId="455238D2" w14:textId="77777777" w:rsidR="000633BA" w:rsidRDefault="000633BA" w:rsidP="00CC4E90">
      <w:pPr>
        <w:spacing w:line="240" w:lineRule="auto"/>
        <w:ind w:left="357" w:firstLine="210"/>
        <w:jc w:val="both"/>
      </w:pPr>
      <w:r>
        <w:t>3.3. Konfiguriranje požarnih pregrad</w:t>
      </w:r>
    </w:p>
    <w:p w14:paraId="7E5ABC68" w14:textId="77777777" w:rsidR="000633BA" w:rsidRDefault="000633BA" w:rsidP="00CC4E90">
      <w:pPr>
        <w:pStyle w:val="Odstavekseznama"/>
        <w:numPr>
          <w:ilvl w:val="1"/>
          <w:numId w:val="11"/>
        </w:numPr>
        <w:spacing w:after="120" w:line="240" w:lineRule="auto"/>
        <w:ind w:left="1276" w:hanging="300"/>
      </w:pPr>
      <w:r>
        <w:t>kreiranje virtualnih instanc na požarnih pregradah</w:t>
      </w:r>
    </w:p>
    <w:p w14:paraId="79FAE61A" w14:textId="77777777" w:rsidR="000633BA" w:rsidRDefault="000633BA" w:rsidP="00CC4E90">
      <w:pPr>
        <w:pStyle w:val="Odstavekseznama"/>
        <w:numPr>
          <w:ilvl w:val="1"/>
          <w:numId w:val="11"/>
        </w:numPr>
        <w:spacing w:after="120" w:line="240" w:lineRule="auto"/>
        <w:ind w:left="1276" w:hanging="300"/>
      </w:pPr>
      <w:r>
        <w:t>namestitev programske opreme</w:t>
      </w:r>
    </w:p>
    <w:p w14:paraId="295A6B42" w14:textId="77777777" w:rsidR="000633BA" w:rsidRDefault="000633BA" w:rsidP="00CC4E90">
      <w:pPr>
        <w:pStyle w:val="Odstavekseznama"/>
        <w:numPr>
          <w:ilvl w:val="1"/>
          <w:numId w:val="11"/>
        </w:numPr>
        <w:spacing w:after="120" w:line="240" w:lineRule="auto"/>
        <w:ind w:left="1276" w:hanging="300"/>
      </w:pPr>
      <w:r>
        <w:t>priprava začetnih konfiguracij</w:t>
      </w:r>
    </w:p>
    <w:p w14:paraId="0CD1878A" w14:textId="77777777" w:rsidR="000633BA" w:rsidRDefault="000633BA" w:rsidP="00CC4E90">
      <w:pPr>
        <w:pStyle w:val="Odstavekseznama"/>
        <w:numPr>
          <w:ilvl w:val="1"/>
          <w:numId w:val="11"/>
        </w:numPr>
        <w:spacing w:after="120" w:line="240" w:lineRule="auto"/>
        <w:ind w:left="1276" w:hanging="300"/>
      </w:pPr>
      <w:r>
        <w:t>splošne nastavitve</w:t>
      </w:r>
    </w:p>
    <w:p w14:paraId="5D497453" w14:textId="77777777" w:rsidR="000633BA" w:rsidRDefault="000633BA" w:rsidP="00CC4E90">
      <w:pPr>
        <w:pStyle w:val="Odstavekseznama"/>
        <w:numPr>
          <w:ilvl w:val="1"/>
          <w:numId w:val="11"/>
        </w:numPr>
        <w:spacing w:after="120" w:line="240" w:lineRule="auto"/>
        <w:ind w:left="1276" w:hanging="300"/>
      </w:pPr>
      <w:r>
        <w:t>omrežne nastavitve</w:t>
      </w:r>
    </w:p>
    <w:p w14:paraId="66008105" w14:textId="77777777" w:rsidR="000633BA" w:rsidRDefault="000633BA" w:rsidP="00CC4E90">
      <w:pPr>
        <w:pStyle w:val="Odstavekseznama"/>
        <w:numPr>
          <w:ilvl w:val="1"/>
          <w:numId w:val="11"/>
        </w:numPr>
        <w:spacing w:after="120" w:line="240" w:lineRule="auto"/>
        <w:ind w:left="1276" w:hanging="300"/>
      </w:pPr>
      <w:r>
        <w:t>konfiguracija visoke razpoložljivosti</w:t>
      </w:r>
    </w:p>
    <w:p w14:paraId="3C629A19" w14:textId="77777777" w:rsidR="000633BA" w:rsidRDefault="000633BA" w:rsidP="00CC4E90">
      <w:pPr>
        <w:pStyle w:val="Odstavekseznama"/>
        <w:numPr>
          <w:ilvl w:val="1"/>
          <w:numId w:val="11"/>
        </w:numPr>
        <w:spacing w:after="120" w:line="240" w:lineRule="auto"/>
        <w:ind w:left="1276" w:hanging="300"/>
      </w:pPr>
      <w:r>
        <w:t xml:space="preserve">postopen prenos konfiguracij obstoječih kontekstov </w:t>
      </w:r>
      <w:r w:rsidRPr="006F4AEC">
        <w:t>(</w:t>
      </w:r>
      <w:r>
        <w:t xml:space="preserve">cca </w:t>
      </w:r>
      <w:r w:rsidRPr="006F4AEC">
        <w:t xml:space="preserve">165 kontekstov in 1300 VLAN-ov) </w:t>
      </w:r>
      <w:r>
        <w:t>iz obstoječih parov naprav (Cisco ASA 5585-x SSP-60) v podatkovnih centrih v Ljubljani in Mariboru na nove naprave. Od tega je v Ljubljani cca 91 kontekstov, ki uporabljajo 780 VLAN-ov in v Mariboru 74 kontekstov in 540 VLAN-ov</w:t>
      </w:r>
    </w:p>
    <w:p w14:paraId="6BDA8A23" w14:textId="62B04C2E" w:rsidR="00C7417E" w:rsidRDefault="00C7417E" w:rsidP="00CC4E90">
      <w:pPr>
        <w:pStyle w:val="Odstavekseznama"/>
        <w:numPr>
          <w:ilvl w:val="1"/>
          <w:numId w:val="11"/>
        </w:numPr>
        <w:spacing w:after="120" w:line="240" w:lineRule="auto"/>
        <w:ind w:left="1276" w:hanging="300"/>
      </w:pPr>
      <w:r w:rsidRPr="00C7417E">
        <w:t>kreiranje varnostne politike preko obstoječe avtomatizacije, ki lahko uporablja IP naslove ali omrežne segmente</w:t>
      </w:r>
    </w:p>
    <w:p w14:paraId="2DBE7F89" w14:textId="77777777" w:rsidR="000633BA" w:rsidRDefault="000633BA" w:rsidP="00CC4E90">
      <w:pPr>
        <w:pStyle w:val="Odstavekseznama"/>
        <w:numPr>
          <w:ilvl w:val="1"/>
          <w:numId w:val="11"/>
        </w:numPr>
        <w:spacing w:after="120" w:line="240" w:lineRule="auto"/>
        <w:ind w:left="1276" w:hanging="300"/>
      </w:pPr>
      <w:r>
        <w:t>konfiguracija VLAN, usmerjanja na ACI in sosednjih stikalih</w:t>
      </w:r>
    </w:p>
    <w:p w14:paraId="002F6511" w14:textId="77777777" w:rsidR="000633BA" w:rsidRDefault="000633BA" w:rsidP="00CC4E90">
      <w:pPr>
        <w:pStyle w:val="Odstavekseznama"/>
        <w:numPr>
          <w:ilvl w:val="1"/>
          <w:numId w:val="11"/>
        </w:numPr>
        <w:spacing w:after="120" w:line="240" w:lineRule="auto"/>
        <w:ind w:left="1276" w:hanging="300"/>
      </w:pPr>
      <w:r>
        <w:t>sinhronizacija politik MAN/WAN med LJ in MB,</w:t>
      </w:r>
    </w:p>
    <w:p w14:paraId="3544FCCA" w14:textId="77777777" w:rsidR="000633BA" w:rsidRDefault="000633BA" w:rsidP="00CC4E90">
      <w:pPr>
        <w:pStyle w:val="Odstavekseznama"/>
        <w:numPr>
          <w:ilvl w:val="1"/>
          <w:numId w:val="11"/>
        </w:numPr>
        <w:spacing w:after="120" w:line="240" w:lineRule="auto"/>
        <w:ind w:left="1276" w:hanging="300"/>
      </w:pPr>
      <w:r>
        <w:t xml:space="preserve">postopno preusmerjanje prometa s starih na nove požarne pregrade </w:t>
      </w:r>
    </w:p>
    <w:p w14:paraId="32A2B364" w14:textId="77777777" w:rsidR="000633BA" w:rsidRDefault="000633BA" w:rsidP="00CC4E90">
      <w:pPr>
        <w:pStyle w:val="Odstavekseznama"/>
        <w:numPr>
          <w:ilvl w:val="1"/>
          <w:numId w:val="11"/>
        </w:numPr>
        <w:spacing w:after="120" w:line="240" w:lineRule="auto"/>
        <w:ind w:left="1276" w:hanging="300"/>
      </w:pPr>
      <w:r>
        <w:t xml:space="preserve">priprava politik IPS (prehod na faza učenja - transparentno delovanje, optimizacija pravil, prehod v "blocking mode" </w:t>
      </w:r>
    </w:p>
    <w:p w14:paraId="26C8DBAC" w14:textId="77777777" w:rsidR="000633BA" w:rsidRDefault="000633BA" w:rsidP="00CC4E90">
      <w:pPr>
        <w:pStyle w:val="Odstavekseznama"/>
        <w:numPr>
          <w:ilvl w:val="1"/>
          <w:numId w:val="11"/>
        </w:numPr>
        <w:spacing w:after="120" w:line="240" w:lineRule="auto"/>
        <w:ind w:left="1276" w:hanging="300"/>
      </w:pPr>
      <w:r>
        <w:t>vključitev novih požarnih pregrad v nadzorna orodja</w:t>
      </w:r>
    </w:p>
    <w:p w14:paraId="7621FFBC" w14:textId="77777777" w:rsidR="00CC4E90" w:rsidRPr="00CC4E90" w:rsidRDefault="00CC4E90" w:rsidP="00CC4E90">
      <w:pPr>
        <w:pStyle w:val="Odstavekseznama"/>
        <w:spacing w:after="160" w:line="259" w:lineRule="auto"/>
        <w:ind w:left="426"/>
      </w:pPr>
    </w:p>
    <w:p w14:paraId="333357C1" w14:textId="18743027" w:rsidR="00B55817" w:rsidRDefault="00B55817" w:rsidP="008E35CD">
      <w:pPr>
        <w:pStyle w:val="Odstavekseznama"/>
        <w:numPr>
          <w:ilvl w:val="0"/>
          <w:numId w:val="36"/>
        </w:numPr>
        <w:spacing w:after="160" w:line="259" w:lineRule="auto"/>
        <w:ind w:left="426" w:hanging="219"/>
      </w:pPr>
      <w:r w:rsidRPr="00F946ED">
        <w:rPr>
          <w:rFonts w:cs="Arial"/>
          <w:szCs w:val="24"/>
        </w:rPr>
        <w:t>Zahteve</w:t>
      </w:r>
      <w:r>
        <w:t xml:space="preserve"> za dodatne storitve</w:t>
      </w:r>
      <w:r w:rsidR="00CC4E90">
        <w:t>:</w:t>
      </w:r>
      <w:r>
        <w:t xml:space="preserve"> </w:t>
      </w:r>
    </w:p>
    <w:p w14:paraId="6273A2A2" w14:textId="77777777" w:rsidR="00B55A98" w:rsidRPr="002543C4" w:rsidRDefault="00B55A98" w:rsidP="008E35CD">
      <w:pPr>
        <w:pStyle w:val="Odstavekseznama"/>
        <w:numPr>
          <w:ilvl w:val="0"/>
          <w:numId w:val="28"/>
        </w:numPr>
        <w:spacing w:line="240" w:lineRule="auto"/>
        <w:ind w:left="851" w:hanging="218"/>
        <w:rPr>
          <w:rFonts w:cs="Arial"/>
          <w:szCs w:val="20"/>
        </w:rPr>
      </w:pPr>
      <w:r w:rsidRPr="002543C4">
        <w:rPr>
          <w:rFonts w:cs="Arial"/>
          <w:szCs w:val="20"/>
        </w:rPr>
        <w:t xml:space="preserve">Izvajalec mora od proizvajalca zagotoviti orodje za prenos pravil na novo varnostno napravo, </w:t>
      </w:r>
      <w:bookmarkStart w:id="2" w:name="_Hlk204328598"/>
      <w:r w:rsidRPr="002543C4">
        <w:rPr>
          <w:rFonts w:cs="Arial"/>
          <w:szCs w:val="20"/>
        </w:rPr>
        <w:t xml:space="preserve">ves prenos se izvaja izključno prek orodja, </w:t>
      </w:r>
      <w:bookmarkEnd w:id="2"/>
      <w:r w:rsidRPr="002543C4">
        <w:rPr>
          <w:rFonts w:cs="Arial"/>
          <w:szCs w:val="20"/>
        </w:rPr>
        <w:t xml:space="preserve">trenutno je na obstoječih požarnih pregradah 25.000 pravil; </w:t>
      </w:r>
    </w:p>
    <w:p w14:paraId="09331345" w14:textId="77777777" w:rsidR="00B55A98" w:rsidRPr="002543C4" w:rsidRDefault="00B55A98" w:rsidP="008E35CD">
      <w:pPr>
        <w:pStyle w:val="Odstavekseznama"/>
        <w:numPr>
          <w:ilvl w:val="0"/>
          <w:numId w:val="28"/>
        </w:numPr>
        <w:spacing w:line="240" w:lineRule="auto"/>
        <w:ind w:left="851" w:hanging="218"/>
        <w:rPr>
          <w:rFonts w:cs="Arial"/>
          <w:szCs w:val="20"/>
        </w:rPr>
      </w:pPr>
      <w:r w:rsidRPr="002543C4">
        <w:rPr>
          <w:rFonts w:cs="Arial"/>
          <w:szCs w:val="20"/>
        </w:rPr>
        <w:t>Integracija novega sistema z obstoječim ACI okoljem: Obstoječo avtomatizacijo, ki jo ima naročnik integrirano v HKOM omrežju mora izvajalec prilagoditi na način, da bo enaka funkcionalnost delovala tudi na novih požarnih napravah (prenos ena na ena). Naročnik z obstoječo avtomatizacijo preko API klicev briše/dodaja/spreminja požarna pravila in objekte, ki se uporabljajo v požarni politiki (definirano v dodatnih storitvah);</w:t>
      </w:r>
    </w:p>
    <w:p w14:paraId="0776FF8F" w14:textId="77777777" w:rsidR="00B55A98" w:rsidRPr="002543C4" w:rsidRDefault="00B55A98" w:rsidP="008E35CD">
      <w:pPr>
        <w:pStyle w:val="Odstavekseznama"/>
        <w:numPr>
          <w:ilvl w:val="0"/>
          <w:numId w:val="28"/>
        </w:numPr>
        <w:spacing w:line="240" w:lineRule="auto"/>
        <w:ind w:left="851" w:hanging="218"/>
        <w:rPr>
          <w:rFonts w:cs="Arial"/>
          <w:szCs w:val="20"/>
        </w:rPr>
      </w:pPr>
      <w:r w:rsidRPr="002543C4">
        <w:rPr>
          <w:rFonts w:cs="Arial"/>
          <w:szCs w:val="20"/>
        </w:rPr>
        <w:lastRenderedPageBreak/>
        <w:t>Izvajalec mora izvesti postopek migracije/implementirati integracijo z obstoječo avtomatizacijo (trenutno cca.3000 objektov). Obstoječa avtomatizacija naročnika vključuje API funkcionalnosti kot so:</w:t>
      </w:r>
    </w:p>
    <w:p w14:paraId="7B36BAFB" w14:textId="4A5A798C" w:rsidR="00B55A98" w:rsidRDefault="00B55A98" w:rsidP="00827FB9">
      <w:pPr>
        <w:pStyle w:val="Odstavekseznama"/>
        <w:numPr>
          <w:ilvl w:val="0"/>
          <w:numId w:val="42"/>
        </w:numPr>
        <w:spacing w:line="240" w:lineRule="auto"/>
        <w:ind w:left="993" w:hanging="219"/>
        <w:rPr>
          <w:rFonts w:cs="Arial"/>
          <w:szCs w:val="20"/>
        </w:rPr>
      </w:pPr>
      <w:r w:rsidRPr="002543C4">
        <w:rPr>
          <w:rFonts w:cs="Arial"/>
          <w:szCs w:val="20"/>
        </w:rPr>
        <w:t>Upravljanje (CRUD – upravljanje, branje, posodabljanje, brisanje) naslednjih objektov:</w:t>
      </w:r>
    </w:p>
    <w:p w14:paraId="7DB02B90" w14:textId="77777777" w:rsidR="00B55A98" w:rsidRDefault="00B55A98" w:rsidP="00CC4E90">
      <w:pPr>
        <w:pStyle w:val="Odstavekseznama"/>
        <w:numPr>
          <w:ilvl w:val="1"/>
          <w:numId w:val="29"/>
        </w:numPr>
        <w:spacing w:line="240" w:lineRule="auto"/>
        <w:ind w:left="1418" w:hanging="218"/>
        <w:rPr>
          <w:szCs w:val="20"/>
        </w:rPr>
      </w:pPr>
      <w:r w:rsidRPr="00674C95">
        <w:rPr>
          <w:szCs w:val="20"/>
        </w:rPr>
        <w:t>varnostnih politik na požarni pregradi</w:t>
      </w:r>
    </w:p>
    <w:p w14:paraId="6A84213B" w14:textId="77777777" w:rsidR="00B55A98" w:rsidRDefault="00B55A98" w:rsidP="00CC4E90">
      <w:pPr>
        <w:pStyle w:val="Odstavekseznama"/>
        <w:numPr>
          <w:ilvl w:val="1"/>
          <w:numId w:val="29"/>
        </w:numPr>
        <w:spacing w:line="240" w:lineRule="auto"/>
        <w:ind w:left="1418" w:hanging="218"/>
        <w:rPr>
          <w:szCs w:val="20"/>
        </w:rPr>
      </w:pPr>
      <w:r w:rsidRPr="00674C95">
        <w:rPr>
          <w:szCs w:val="20"/>
        </w:rPr>
        <w:t>NAT politik</w:t>
      </w:r>
    </w:p>
    <w:p w14:paraId="69FBC041" w14:textId="77777777" w:rsidR="00B55A98" w:rsidRPr="00674C95" w:rsidRDefault="00B55A98" w:rsidP="00CC4E90">
      <w:pPr>
        <w:pStyle w:val="Odstavekseznama"/>
        <w:numPr>
          <w:ilvl w:val="1"/>
          <w:numId w:val="29"/>
        </w:numPr>
        <w:spacing w:line="240" w:lineRule="auto"/>
        <w:ind w:left="1418" w:hanging="218"/>
        <w:rPr>
          <w:szCs w:val="20"/>
        </w:rPr>
      </w:pPr>
      <w:r w:rsidRPr="00674C95">
        <w:rPr>
          <w:szCs w:val="20"/>
        </w:rPr>
        <w:t>drugih objektov požarne pregrade kot so skupine in omrežja</w:t>
      </w:r>
    </w:p>
    <w:p w14:paraId="7A0B660F" w14:textId="77777777" w:rsidR="00B55A98" w:rsidRPr="002543C4" w:rsidRDefault="00B55A98" w:rsidP="00827FB9">
      <w:pPr>
        <w:pStyle w:val="Odstavekseznama"/>
        <w:numPr>
          <w:ilvl w:val="0"/>
          <w:numId w:val="42"/>
        </w:numPr>
        <w:spacing w:line="240" w:lineRule="auto"/>
        <w:ind w:left="993" w:hanging="219"/>
        <w:rPr>
          <w:rFonts w:cs="Arial"/>
          <w:szCs w:val="20"/>
        </w:rPr>
      </w:pPr>
      <w:r w:rsidRPr="002543C4">
        <w:rPr>
          <w:rFonts w:cs="Arial"/>
          <w:szCs w:val="20"/>
        </w:rPr>
        <w:t xml:space="preserve">Validacijo konfiguracije: </w:t>
      </w:r>
    </w:p>
    <w:p w14:paraId="22575599" w14:textId="77777777" w:rsidR="00B55A98" w:rsidRPr="00674C95" w:rsidRDefault="00B55A98" w:rsidP="00CC4E90">
      <w:pPr>
        <w:pStyle w:val="Odstavekseznama"/>
        <w:numPr>
          <w:ilvl w:val="1"/>
          <w:numId w:val="29"/>
        </w:numPr>
        <w:spacing w:line="240" w:lineRule="auto"/>
        <w:ind w:left="1418" w:hanging="218"/>
        <w:rPr>
          <w:szCs w:val="20"/>
        </w:rPr>
      </w:pPr>
      <w:r w:rsidRPr="00674C95">
        <w:rPr>
          <w:szCs w:val="20"/>
        </w:rPr>
        <w:t>validiranje sintakse in logike delovanja</w:t>
      </w:r>
    </w:p>
    <w:p w14:paraId="0B7B83B6" w14:textId="77777777" w:rsidR="00B55A98" w:rsidRPr="00674C95" w:rsidRDefault="00B55A98" w:rsidP="00CC4E90">
      <w:pPr>
        <w:pStyle w:val="Odstavekseznama"/>
        <w:numPr>
          <w:ilvl w:val="1"/>
          <w:numId w:val="29"/>
        </w:numPr>
        <w:spacing w:line="240" w:lineRule="auto"/>
        <w:ind w:left="1418" w:hanging="218"/>
        <w:rPr>
          <w:szCs w:val="20"/>
        </w:rPr>
      </w:pPr>
      <w:r w:rsidRPr="00674C95">
        <w:rPr>
          <w:szCs w:val="20"/>
        </w:rPr>
        <w:t>spremljanje napredka in uspešnosti uveljavljanja nove konfiguracije</w:t>
      </w:r>
    </w:p>
    <w:p w14:paraId="1C788847" w14:textId="77777777" w:rsidR="00B55A98" w:rsidRPr="002543C4" w:rsidRDefault="00B55A98" w:rsidP="00827FB9">
      <w:pPr>
        <w:pStyle w:val="Odstavekseznama"/>
        <w:numPr>
          <w:ilvl w:val="0"/>
          <w:numId w:val="42"/>
        </w:numPr>
        <w:spacing w:line="240" w:lineRule="auto"/>
        <w:ind w:left="993" w:hanging="219"/>
        <w:rPr>
          <w:rFonts w:cs="Arial"/>
          <w:szCs w:val="20"/>
        </w:rPr>
      </w:pPr>
      <w:r w:rsidRPr="002543C4">
        <w:rPr>
          <w:rFonts w:cs="Arial"/>
          <w:szCs w:val="20"/>
        </w:rPr>
        <w:t>Avtentikacija API uporabnika:</w:t>
      </w:r>
    </w:p>
    <w:p w14:paraId="5710D73F" w14:textId="77777777" w:rsidR="00B55A98" w:rsidRPr="00674C95" w:rsidRDefault="00B55A98" w:rsidP="00CC4E90">
      <w:pPr>
        <w:pStyle w:val="Odstavekseznama"/>
        <w:numPr>
          <w:ilvl w:val="1"/>
          <w:numId w:val="29"/>
        </w:numPr>
        <w:spacing w:line="240" w:lineRule="auto"/>
        <w:ind w:left="1418" w:hanging="218"/>
        <w:rPr>
          <w:szCs w:val="20"/>
        </w:rPr>
      </w:pPr>
      <w:r w:rsidRPr="00674C95">
        <w:rPr>
          <w:szCs w:val="20"/>
        </w:rPr>
        <w:t>prijava z uporabniškim imenom in geslom za pridobitev avtentikacijskega žetona</w:t>
      </w:r>
    </w:p>
    <w:p w14:paraId="7E771786" w14:textId="3C1E625B" w:rsidR="009D195F" w:rsidRDefault="00B55A98" w:rsidP="00CC4E90">
      <w:pPr>
        <w:pStyle w:val="Odstavekseznama"/>
        <w:numPr>
          <w:ilvl w:val="1"/>
          <w:numId w:val="29"/>
        </w:numPr>
        <w:spacing w:line="240" w:lineRule="auto"/>
        <w:ind w:left="1418" w:hanging="218"/>
        <w:rPr>
          <w:szCs w:val="20"/>
        </w:rPr>
      </w:pPr>
      <w:r w:rsidRPr="00674C95">
        <w:rPr>
          <w:szCs w:val="20"/>
        </w:rPr>
        <w:t>upravljanje nadaljnjih operacij z avtentikacijskim žetonom.</w:t>
      </w:r>
    </w:p>
    <w:p w14:paraId="5213F759" w14:textId="77777777" w:rsidR="009377B0" w:rsidRDefault="009377B0" w:rsidP="009377B0">
      <w:pPr>
        <w:spacing w:line="240" w:lineRule="auto"/>
        <w:rPr>
          <w:szCs w:val="20"/>
        </w:rPr>
      </w:pPr>
    </w:p>
    <w:p w14:paraId="63050578" w14:textId="77777777" w:rsidR="009377B0" w:rsidRPr="007F7138" w:rsidRDefault="009377B0" w:rsidP="009377B0">
      <w:pPr>
        <w:pStyle w:val="Odstavekseznama"/>
        <w:numPr>
          <w:ilvl w:val="0"/>
          <w:numId w:val="36"/>
        </w:numPr>
        <w:spacing w:after="160" w:line="259" w:lineRule="auto"/>
        <w:ind w:left="426" w:hanging="219"/>
      </w:pPr>
      <w:r>
        <w:rPr>
          <w:rFonts w:cs="Arial"/>
          <w:szCs w:val="24"/>
        </w:rPr>
        <w:t>P</w:t>
      </w:r>
      <w:r w:rsidRPr="00F946ED">
        <w:rPr>
          <w:rFonts w:cs="Arial"/>
          <w:szCs w:val="24"/>
        </w:rPr>
        <w:t>riprava</w:t>
      </w:r>
      <w:r w:rsidRPr="007F7138">
        <w:t xml:space="preserve"> navodil in </w:t>
      </w:r>
      <w:r>
        <w:t xml:space="preserve">uvajanje </w:t>
      </w:r>
      <w:r w:rsidRPr="007F7138">
        <w:t xml:space="preserve">naročnika </w:t>
      </w:r>
    </w:p>
    <w:p w14:paraId="52AFBB43" w14:textId="77777777" w:rsidR="009377B0" w:rsidRDefault="009377B0" w:rsidP="009377B0">
      <w:pPr>
        <w:spacing w:after="160" w:line="259" w:lineRule="auto"/>
        <w:jc w:val="both"/>
      </w:pPr>
      <w:r>
        <w:t xml:space="preserve">Dobavitelj mora organizirati in izvesti uvajanje naročnika v naročnikovih prostorih v dveh terminih za posamezno skupino gradnikov (20 predavateljskih ur na termin) za 4-5 oseb, ob predpostavki, da udeleženci že posedujejo znanje in najmanj dve leti izkušenj na področju komunikacij in IKT omrežij. Program uvajanja mora obsegati teoretična predavanja in praktične vaje skladno s programi uvajanja, ki ga predpisuje proizvajalec ter pripadajočo literaturo in druge učne pripomočke v elektronski obliki. Poleg splošnega programa uvajanja po priporočilih proizvajalca, mora uvajanje zajeti tudi potrebna poglavja in informacije, ki bodo omogočala upravljavcem in skrbnikom v omrežju: </w:t>
      </w:r>
    </w:p>
    <w:p w14:paraId="3AAFDE0B" w14:textId="77777777" w:rsidR="009377B0" w:rsidRDefault="009377B0" w:rsidP="009377B0">
      <w:pPr>
        <w:spacing w:line="259" w:lineRule="auto"/>
        <w:ind w:left="1080"/>
      </w:pPr>
      <w:r>
        <w:t xml:space="preserve">• poznavanje delovanja </w:t>
      </w:r>
      <w:r w:rsidRPr="007F7138">
        <w:t>visoko in nizkonivojskega načrta rešitve</w:t>
      </w:r>
      <w:r>
        <w:t xml:space="preserve">, </w:t>
      </w:r>
    </w:p>
    <w:p w14:paraId="07E62AA2" w14:textId="77777777" w:rsidR="009377B0" w:rsidRDefault="009377B0" w:rsidP="009377B0">
      <w:pPr>
        <w:spacing w:line="259" w:lineRule="auto"/>
        <w:ind w:left="1080"/>
      </w:pPr>
      <w:r>
        <w:t xml:space="preserve">• upravljanje sprememb, konfiguracij preko različnih vmesnikov in orodij, </w:t>
      </w:r>
    </w:p>
    <w:p w14:paraId="23FE4C24" w14:textId="77777777" w:rsidR="009377B0" w:rsidRDefault="009377B0" w:rsidP="009377B0">
      <w:pPr>
        <w:spacing w:line="259" w:lineRule="auto"/>
        <w:ind w:left="1080"/>
      </w:pPr>
      <w:r>
        <w:t xml:space="preserve">• interpretacijo različnih opozoril in obvladovanje tveganj, </w:t>
      </w:r>
    </w:p>
    <w:p w14:paraId="6DBBB8E6" w14:textId="77777777" w:rsidR="009377B0" w:rsidRDefault="009377B0" w:rsidP="009377B0">
      <w:pPr>
        <w:spacing w:line="259" w:lineRule="auto"/>
        <w:ind w:left="1080"/>
      </w:pPr>
      <w:r>
        <w:t xml:space="preserve">• interpretacijo statistik, </w:t>
      </w:r>
    </w:p>
    <w:p w14:paraId="55B135C2" w14:textId="77777777" w:rsidR="009377B0" w:rsidRDefault="009377B0" w:rsidP="009377B0">
      <w:pPr>
        <w:spacing w:line="259" w:lineRule="auto"/>
        <w:ind w:left="1080"/>
      </w:pPr>
      <w:r>
        <w:t xml:space="preserve">• diagnostiko napak in postopke posredovanja informacij (eskalacije), </w:t>
      </w:r>
    </w:p>
    <w:p w14:paraId="0A682407" w14:textId="77777777" w:rsidR="009377B0" w:rsidRDefault="009377B0" w:rsidP="009377B0">
      <w:pPr>
        <w:spacing w:line="259" w:lineRule="auto"/>
        <w:ind w:left="1080"/>
      </w:pPr>
      <w:r>
        <w:t>• postopek uporabe storitev TAC centra in ponudnikovega centra za podporo.</w:t>
      </w:r>
    </w:p>
    <w:p w14:paraId="583ADE22" w14:textId="77777777" w:rsidR="009377B0" w:rsidRDefault="009377B0" w:rsidP="009377B0">
      <w:pPr>
        <w:spacing w:line="259" w:lineRule="auto"/>
        <w:ind w:left="1080"/>
      </w:pPr>
    </w:p>
    <w:p w14:paraId="6568A407" w14:textId="77777777" w:rsidR="009377B0" w:rsidRDefault="009377B0" w:rsidP="009377B0">
      <w:pPr>
        <w:spacing w:line="259" w:lineRule="auto"/>
      </w:pPr>
      <w:r>
        <w:t>Pred izvedbo uvajanja, naročnik in dobavitelj uskladita program uvajanja. Ob zaključku uvajanja udeleženci prejmejo potrdilo o uvajanju proizvajalca ponujene opreme.</w:t>
      </w:r>
    </w:p>
    <w:p w14:paraId="21F62CAD" w14:textId="77777777" w:rsidR="00C06523" w:rsidRPr="00C06523" w:rsidRDefault="00C06523" w:rsidP="0079084E">
      <w:pPr>
        <w:spacing w:line="240" w:lineRule="auto"/>
        <w:rPr>
          <w:szCs w:val="20"/>
        </w:rPr>
      </w:pPr>
    </w:p>
    <w:p w14:paraId="2F8E7339" w14:textId="77777777" w:rsidR="00087516" w:rsidRPr="00087516" w:rsidRDefault="00087516" w:rsidP="00087516">
      <w:pPr>
        <w:pStyle w:val="Odstavekseznama"/>
        <w:numPr>
          <w:ilvl w:val="0"/>
          <w:numId w:val="36"/>
        </w:numPr>
        <w:spacing w:after="160" w:line="259" w:lineRule="auto"/>
        <w:ind w:left="426" w:hanging="219"/>
        <w:rPr>
          <w:rFonts w:cs="Arial"/>
          <w:szCs w:val="24"/>
        </w:rPr>
      </w:pPr>
      <w:r w:rsidRPr="00F946ED">
        <w:rPr>
          <w:rFonts w:cs="Arial"/>
          <w:szCs w:val="24"/>
        </w:rPr>
        <w:t>Projektno</w:t>
      </w:r>
      <w:r w:rsidRPr="00087516">
        <w:rPr>
          <w:rFonts w:cs="Arial"/>
          <w:szCs w:val="24"/>
        </w:rPr>
        <w:t xml:space="preserve"> vodenje in dokumentiranje vseh faz implementacije</w:t>
      </w:r>
    </w:p>
    <w:p w14:paraId="06E7112D" w14:textId="77777777" w:rsidR="00087516" w:rsidRPr="00087516" w:rsidRDefault="00087516" w:rsidP="00087516">
      <w:pPr>
        <w:pStyle w:val="Odstavekseznama"/>
        <w:numPr>
          <w:ilvl w:val="0"/>
          <w:numId w:val="36"/>
        </w:numPr>
        <w:spacing w:after="160" w:line="259" w:lineRule="auto"/>
        <w:ind w:left="426" w:hanging="219"/>
        <w:rPr>
          <w:rFonts w:cs="Arial"/>
          <w:szCs w:val="24"/>
        </w:rPr>
      </w:pPr>
      <w:r w:rsidRPr="00F946ED">
        <w:rPr>
          <w:rFonts w:cs="Arial"/>
          <w:szCs w:val="24"/>
        </w:rPr>
        <w:t>Razširjena</w:t>
      </w:r>
      <w:r w:rsidRPr="00087516">
        <w:rPr>
          <w:rFonts w:cs="Arial"/>
          <w:szCs w:val="24"/>
        </w:rPr>
        <w:t xml:space="preserve"> garancija vseh gradnikov za obdobje 48 mesecev</w:t>
      </w:r>
    </w:p>
    <w:p w14:paraId="670C04AF" w14:textId="77777777" w:rsidR="00CC2B46" w:rsidRDefault="00CC2B46" w:rsidP="00FB3FCA">
      <w:pPr>
        <w:spacing w:line="240" w:lineRule="auto"/>
        <w:rPr>
          <w:szCs w:val="20"/>
        </w:rPr>
      </w:pPr>
    </w:p>
    <w:p w14:paraId="07AFCDCE" w14:textId="77777777" w:rsidR="009D195F" w:rsidRDefault="009D195F" w:rsidP="009D195F">
      <w:pPr>
        <w:pStyle w:val="Odstavekseznama"/>
        <w:spacing w:after="120" w:line="259" w:lineRule="auto"/>
        <w:ind w:left="714"/>
      </w:pPr>
    </w:p>
    <w:p w14:paraId="7EE74C96" w14:textId="77777777" w:rsidR="00193DD8" w:rsidRPr="00445D7E" w:rsidRDefault="00193DD8" w:rsidP="00674C95">
      <w:pPr>
        <w:pStyle w:val="Naslov1"/>
      </w:pPr>
      <w:r>
        <w:t>S</w:t>
      </w:r>
      <w:r w:rsidRPr="00445D7E">
        <w:t>plošne in garancijske zahteve</w:t>
      </w:r>
    </w:p>
    <w:p w14:paraId="78849227" w14:textId="77777777" w:rsidR="00193DD8" w:rsidRDefault="00193DD8" w:rsidP="009D195F">
      <w:pPr>
        <w:pStyle w:val="Odstavekseznama"/>
        <w:spacing w:after="120" w:line="259" w:lineRule="auto"/>
        <w:ind w:left="714"/>
      </w:pPr>
    </w:p>
    <w:p w14:paraId="2FED2FF5" w14:textId="3B0F31F4" w:rsidR="00193DD8" w:rsidRPr="009E4E87" w:rsidRDefault="00193DD8" w:rsidP="00674C95">
      <w:pPr>
        <w:pStyle w:val="Naslov1"/>
        <w:numPr>
          <w:ilvl w:val="1"/>
          <w:numId w:val="4"/>
        </w:numPr>
        <w:tabs>
          <w:tab w:val="left" w:pos="1276"/>
        </w:tabs>
        <w:ind w:left="993"/>
      </w:pPr>
      <w:r w:rsidRPr="009E4E87">
        <w:t xml:space="preserve"> Splošne zahteve</w:t>
      </w:r>
      <w:r w:rsidR="00DA41D0">
        <w:t xml:space="preserve"> </w:t>
      </w:r>
    </w:p>
    <w:p w14:paraId="3955A1AC" w14:textId="77777777" w:rsidR="00193DD8" w:rsidRPr="00A504B0" w:rsidRDefault="00193DD8" w:rsidP="00193DD8">
      <w:pPr>
        <w:jc w:val="both"/>
      </w:pPr>
    </w:p>
    <w:p w14:paraId="25280AE5" w14:textId="77777777" w:rsidR="00193DD8" w:rsidRPr="00AA02A8" w:rsidRDefault="00193DD8" w:rsidP="00AA02A8">
      <w:pPr>
        <w:pStyle w:val="Odstavekseznama"/>
        <w:numPr>
          <w:ilvl w:val="1"/>
          <w:numId w:val="11"/>
        </w:numPr>
        <w:spacing w:after="160" w:line="259" w:lineRule="auto"/>
      </w:pPr>
      <w:r w:rsidRPr="00AA02A8">
        <w:t>Vsa ponujena strojna in programska oprema mora biti od istega proizvajalca</w:t>
      </w:r>
    </w:p>
    <w:p w14:paraId="0C36AAA4" w14:textId="77777777" w:rsidR="00193DD8" w:rsidRPr="00AA02A8" w:rsidRDefault="00193DD8" w:rsidP="00AA02A8">
      <w:pPr>
        <w:pStyle w:val="Odstavekseznama"/>
        <w:numPr>
          <w:ilvl w:val="1"/>
          <w:numId w:val="11"/>
        </w:numPr>
        <w:spacing w:after="160" w:line="259" w:lineRule="auto"/>
      </w:pPr>
      <w:r w:rsidRPr="00AA02A8">
        <w:t>Dobavljena oprema, licence in podpora za opremo morajo biti novi in zavedeni pri proizvajalcu na končnega uporabnika (naročnika)</w:t>
      </w:r>
    </w:p>
    <w:p w14:paraId="283D18F1" w14:textId="77777777" w:rsidR="00193DD8" w:rsidRPr="00AA02A8" w:rsidRDefault="00193DD8" w:rsidP="00AA02A8">
      <w:pPr>
        <w:pStyle w:val="Odstavekseznama"/>
        <w:numPr>
          <w:ilvl w:val="1"/>
          <w:numId w:val="11"/>
        </w:numPr>
        <w:spacing w:after="160" w:line="259" w:lineRule="auto"/>
      </w:pPr>
      <w:r w:rsidRPr="00AA02A8">
        <w:t xml:space="preserve">Dobavni rok za vso opremo je 60 dni od podpisa pogodbe. </w:t>
      </w:r>
    </w:p>
    <w:p w14:paraId="4AF29457" w14:textId="758E4A67" w:rsidR="00193DD8" w:rsidRPr="00AA02A8" w:rsidRDefault="00193DD8" w:rsidP="00AA02A8">
      <w:pPr>
        <w:pStyle w:val="Odstavekseznama"/>
        <w:numPr>
          <w:ilvl w:val="1"/>
          <w:numId w:val="11"/>
        </w:numPr>
        <w:spacing w:after="160" w:line="259" w:lineRule="auto"/>
      </w:pPr>
      <w:r w:rsidRPr="00AA02A8">
        <w:t xml:space="preserve">Rok za izvedbo zahtevanih storitev je 90 dni po dobavi opreme. Osnutek prevzemnega zapisnika pripravi izvajalec. Zaključek implementacije (delovanje vseh storitev) bo naročnik potrdil s prevzemnim zapisnikom zagona sistema/opreme, ki ga pripravi izvajalec. </w:t>
      </w:r>
    </w:p>
    <w:p w14:paraId="5731AFAF" w14:textId="77777777" w:rsidR="00193DD8" w:rsidRPr="00AA02A8" w:rsidRDefault="00193DD8" w:rsidP="00AA02A8">
      <w:pPr>
        <w:pStyle w:val="Odstavekseznama"/>
        <w:numPr>
          <w:ilvl w:val="1"/>
          <w:numId w:val="11"/>
        </w:numPr>
        <w:spacing w:after="160" w:line="259" w:lineRule="auto"/>
      </w:pPr>
      <w:r w:rsidRPr="00AA02A8">
        <w:t xml:space="preserve">Osnutek prevzemnega zapisnika pripravi dobavitelj. </w:t>
      </w:r>
    </w:p>
    <w:p w14:paraId="282DC3DD" w14:textId="608353BE" w:rsidR="00193DD8" w:rsidRPr="00AA02A8" w:rsidRDefault="00193DD8" w:rsidP="00AA02A8">
      <w:pPr>
        <w:pStyle w:val="Odstavekseznama"/>
        <w:numPr>
          <w:ilvl w:val="1"/>
          <w:numId w:val="11"/>
        </w:numPr>
        <w:spacing w:after="160" w:line="259" w:lineRule="auto"/>
      </w:pPr>
      <w:r w:rsidRPr="00AA02A8">
        <w:t xml:space="preserve">Zaključek implementacije (delovanje vseh storitev, vključno z </w:t>
      </w:r>
      <w:r w:rsidR="00CC2B46">
        <w:t>uvajanjem</w:t>
      </w:r>
      <w:r w:rsidRPr="00AA02A8">
        <w:t>) bo naročnik potrdil s prevzemnim zapisnikom</w:t>
      </w:r>
      <w:r>
        <w:t xml:space="preserve">, </w:t>
      </w:r>
      <w:r w:rsidRPr="00AA02A8">
        <w:t>ki ga pripravi dobavitelj.</w:t>
      </w:r>
    </w:p>
    <w:p w14:paraId="259471C5" w14:textId="77777777" w:rsidR="006C1F69" w:rsidRDefault="006C1F69" w:rsidP="006C1F69">
      <w:pPr>
        <w:rPr>
          <w:color w:val="000000"/>
        </w:rPr>
      </w:pPr>
    </w:p>
    <w:p w14:paraId="35A0A365" w14:textId="77777777" w:rsidR="00CC4E90" w:rsidRDefault="00CC4E90" w:rsidP="006C1F69">
      <w:pPr>
        <w:rPr>
          <w:color w:val="000000"/>
        </w:rPr>
      </w:pPr>
    </w:p>
    <w:p w14:paraId="6B2DC575" w14:textId="77777777" w:rsidR="00CC4E90" w:rsidRDefault="00CC4E90" w:rsidP="006C1F69">
      <w:pPr>
        <w:rPr>
          <w:color w:val="000000"/>
        </w:rPr>
      </w:pPr>
    </w:p>
    <w:p w14:paraId="4208C575" w14:textId="20205D20" w:rsidR="006C1F69" w:rsidRPr="009E4E87" w:rsidRDefault="006C1F69" w:rsidP="00674C95">
      <w:pPr>
        <w:pStyle w:val="Naslov1"/>
        <w:numPr>
          <w:ilvl w:val="1"/>
          <w:numId w:val="4"/>
        </w:numPr>
        <w:tabs>
          <w:tab w:val="left" w:pos="1276"/>
        </w:tabs>
        <w:ind w:left="993"/>
      </w:pPr>
      <w:r w:rsidRPr="009E4E87">
        <w:t>Garancijske zahteve</w:t>
      </w:r>
    </w:p>
    <w:p w14:paraId="658BFF24" w14:textId="77777777" w:rsidR="006C1F69" w:rsidRDefault="006C1F69" w:rsidP="006C1F69">
      <w:pPr>
        <w:jc w:val="both"/>
        <w:rPr>
          <w:b/>
          <w:bCs/>
        </w:rPr>
      </w:pPr>
    </w:p>
    <w:p w14:paraId="04F66396" w14:textId="79BACD4B" w:rsidR="00AA02A8" w:rsidRPr="00AA02A8" w:rsidRDefault="00AA02A8" w:rsidP="00AA02A8">
      <w:pPr>
        <w:pStyle w:val="Odstavekseznama"/>
        <w:numPr>
          <w:ilvl w:val="1"/>
          <w:numId w:val="11"/>
        </w:numPr>
      </w:pPr>
      <w:r w:rsidRPr="00AA02A8">
        <w:t>Vsa ponujena oprema mora imeti splošno garancijo 4 leta od dne potrjenega prevzemnega zapisnika</w:t>
      </w:r>
      <w:r w:rsidR="008C0067">
        <w:t xml:space="preserve"> prevzema</w:t>
      </w:r>
      <w:r w:rsidRPr="00AA02A8">
        <w:t xml:space="preserve"> opreme</w:t>
      </w:r>
    </w:p>
    <w:p w14:paraId="1EE13DB3" w14:textId="77777777" w:rsidR="006C1F69" w:rsidRPr="006C1F69" w:rsidRDefault="006C1F69" w:rsidP="006C1F69">
      <w:pPr>
        <w:rPr>
          <w:color w:val="000000"/>
        </w:rPr>
      </w:pPr>
    </w:p>
    <w:p w14:paraId="441D50F1" w14:textId="77777777" w:rsidR="004C69DC" w:rsidRDefault="004C69DC" w:rsidP="009D195F">
      <w:pPr>
        <w:pStyle w:val="Odstavekseznama"/>
        <w:spacing w:after="120" w:line="259" w:lineRule="auto"/>
        <w:ind w:left="714"/>
      </w:pPr>
    </w:p>
    <w:p w14:paraId="63AF6562" w14:textId="6CF8ED4D" w:rsidR="006B0E92" w:rsidRPr="00534661" w:rsidRDefault="006B0E92" w:rsidP="00674C95">
      <w:pPr>
        <w:pStyle w:val="Naslov1"/>
      </w:pPr>
      <w:r w:rsidRPr="00445D7E">
        <w:t>Zahteve za razširjeno garancijo</w:t>
      </w:r>
      <w:r w:rsidR="003A66BB">
        <w:t xml:space="preserve"> </w:t>
      </w:r>
      <w:r w:rsidR="003A66BB" w:rsidRPr="00A504B0">
        <w:t>proizvajalca in dobavitelja</w:t>
      </w:r>
    </w:p>
    <w:p w14:paraId="16F06A4C" w14:textId="77777777" w:rsidR="00534661" w:rsidRDefault="00534661" w:rsidP="00534661">
      <w:pPr>
        <w:rPr>
          <w:b/>
          <w:bCs/>
          <w:sz w:val="22"/>
          <w:szCs w:val="28"/>
        </w:rPr>
      </w:pPr>
    </w:p>
    <w:p w14:paraId="56A39FD7" w14:textId="184F5655" w:rsidR="00534661" w:rsidRPr="00A504B0" w:rsidRDefault="00534661" w:rsidP="00674C95">
      <w:pPr>
        <w:pStyle w:val="Naslov1"/>
        <w:numPr>
          <w:ilvl w:val="1"/>
          <w:numId w:val="4"/>
        </w:numPr>
        <w:tabs>
          <w:tab w:val="left" w:pos="1276"/>
        </w:tabs>
        <w:ind w:left="993"/>
      </w:pPr>
      <w:r w:rsidRPr="00A504B0">
        <w:t>Razširjena garancija proizvajalca, ki mora vključevati:</w:t>
      </w:r>
    </w:p>
    <w:p w14:paraId="5E37EE92" w14:textId="77777777" w:rsidR="00534661" w:rsidRPr="00A504B0" w:rsidRDefault="00534661" w:rsidP="00534661">
      <w:pPr>
        <w:pStyle w:val="Odstavekseznama"/>
        <w:rPr>
          <w:rFonts w:cs="Arial"/>
        </w:rPr>
      </w:pPr>
    </w:p>
    <w:p w14:paraId="22C82D5C" w14:textId="77777777" w:rsidR="00534661" w:rsidRPr="00A504B0" w:rsidRDefault="00534661" w:rsidP="00534661">
      <w:pPr>
        <w:pStyle w:val="Odstavekseznama"/>
        <w:numPr>
          <w:ilvl w:val="0"/>
          <w:numId w:val="24"/>
        </w:numPr>
        <w:rPr>
          <w:rFonts w:cs="Arial"/>
        </w:rPr>
      </w:pPr>
      <w:r w:rsidRPr="00A504B0">
        <w:rPr>
          <w:rFonts w:cs="Arial"/>
        </w:rPr>
        <w:t xml:space="preserve">brezplačen dostop do baz znanja proizvajalca in spremljanje odprtih problemov preko spleta, </w:t>
      </w:r>
    </w:p>
    <w:p w14:paraId="7480DF7C" w14:textId="77777777" w:rsidR="00534661" w:rsidRPr="00A504B0" w:rsidRDefault="00534661" w:rsidP="00534661">
      <w:pPr>
        <w:pStyle w:val="Odstavekseznama"/>
        <w:numPr>
          <w:ilvl w:val="0"/>
          <w:numId w:val="24"/>
        </w:numPr>
        <w:rPr>
          <w:rFonts w:cs="Arial"/>
        </w:rPr>
      </w:pPr>
      <w:r w:rsidRPr="00A504B0">
        <w:rPr>
          <w:rFonts w:cs="Arial"/>
        </w:rPr>
        <w:t>brezplačen spletni dostop do popravkov in nadgradenj sistemske programske opreme (gonilniki, firmware, Minor in Major releases) pri proizvajalcu opreme</w:t>
      </w:r>
    </w:p>
    <w:p w14:paraId="0F0A99AD" w14:textId="77777777" w:rsidR="00534661" w:rsidRPr="00A504B0" w:rsidRDefault="00534661" w:rsidP="00534661">
      <w:pPr>
        <w:pStyle w:val="Odstavekseznama"/>
        <w:numPr>
          <w:ilvl w:val="0"/>
          <w:numId w:val="24"/>
        </w:numPr>
        <w:rPr>
          <w:rFonts w:cs="Arial"/>
        </w:rPr>
      </w:pPr>
      <w:r w:rsidRPr="00A504B0">
        <w:rPr>
          <w:rFonts w:cs="Arial"/>
        </w:rPr>
        <w:t>brezplačne storitve nadgradnje sistemske programske opreme v času garancije opreme v primeru funkcionalnih težav ali v primeru odstopanj od deklariranih lastnosti ponujene opreme</w:t>
      </w:r>
    </w:p>
    <w:p w14:paraId="24B63E9E" w14:textId="77777777" w:rsidR="00534661" w:rsidRPr="00A504B0" w:rsidRDefault="00534661" w:rsidP="00534661">
      <w:pPr>
        <w:pStyle w:val="Odstavekseznama"/>
        <w:numPr>
          <w:ilvl w:val="0"/>
          <w:numId w:val="24"/>
        </w:numPr>
        <w:rPr>
          <w:rFonts w:cs="Arial"/>
        </w:rPr>
      </w:pPr>
      <w:r w:rsidRPr="00A504B0">
        <w:rPr>
          <w:rFonts w:cs="Arial"/>
        </w:rPr>
        <w:t>dostop do tehnične podpore TAC (»Technical Assistance Center«) pri proizvajalcu/principalu.</w:t>
      </w:r>
    </w:p>
    <w:p w14:paraId="7E8CF2C9" w14:textId="77777777" w:rsidR="00534661" w:rsidRPr="00A504B0" w:rsidRDefault="00534661" w:rsidP="00534661">
      <w:pPr>
        <w:pStyle w:val="Odstavekseznama"/>
        <w:numPr>
          <w:ilvl w:val="0"/>
          <w:numId w:val="24"/>
        </w:numPr>
        <w:rPr>
          <w:rFonts w:cs="Arial"/>
        </w:rPr>
      </w:pPr>
      <w:r w:rsidRPr="00A504B0">
        <w:rPr>
          <w:rFonts w:cs="Arial"/>
        </w:rPr>
        <w:t>zamenjavo okvarjenih komponent naslednji delovni dan (NBD) po prijavi okvare</w:t>
      </w:r>
    </w:p>
    <w:p w14:paraId="004AFC7D" w14:textId="77777777" w:rsidR="00534661" w:rsidRDefault="00534661" w:rsidP="00534661">
      <w:pPr>
        <w:pStyle w:val="Odstavekseznama"/>
        <w:numPr>
          <w:ilvl w:val="0"/>
          <w:numId w:val="24"/>
        </w:numPr>
        <w:rPr>
          <w:rFonts w:cs="Arial"/>
        </w:rPr>
      </w:pPr>
      <w:r w:rsidRPr="00A504B0">
        <w:rPr>
          <w:rFonts w:cs="Arial"/>
        </w:rPr>
        <w:t>pravico do uporabe programske opreme in storitev nadgradnje programske opreme za vso opremo, ki je predmet vzdrževanja.</w:t>
      </w:r>
    </w:p>
    <w:p w14:paraId="57C4F770" w14:textId="56CAA2D4" w:rsidR="00534661" w:rsidRPr="00D500ED" w:rsidRDefault="00534661" w:rsidP="00534661">
      <w:pPr>
        <w:pStyle w:val="Odstavekseznama"/>
        <w:numPr>
          <w:ilvl w:val="0"/>
          <w:numId w:val="24"/>
        </w:numPr>
        <w:rPr>
          <w:rFonts w:cs="Arial"/>
        </w:rPr>
      </w:pPr>
      <w:r w:rsidRPr="00F430F1">
        <w:rPr>
          <w:rFonts w:cs="Arial"/>
        </w:rPr>
        <w:t xml:space="preserve">razširjena garancija </w:t>
      </w:r>
      <w:r>
        <w:rPr>
          <w:rFonts w:cs="Arial"/>
        </w:rPr>
        <w:t>proizvajalca</w:t>
      </w:r>
      <w:r w:rsidRPr="00F430F1">
        <w:rPr>
          <w:rFonts w:cs="Arial"/>
        </w:rPr>
        <w:t xml:space="preserve"> mora biti veljavna </w:t>
      </w:r>
      <w:r w:rsidR="00F83B77">
        <w:rPr>
          <w:rFonts w:cs="Arial"/>
        </w:rPr>
        <w:t>4</w:t>
      </w:r>
      <w:r w:rsidRPr="00F430F1">
        <w:rPr>
          <w:rFonts w:cs="Arial"/>
        </w:rPr>
        <w:t xml:space="preserve"> leta od dne potrjenega prevzemnega zapisnika </w:t>
      </w:r>
      <w:r w:rsidR="00E15017" w:rsidRPr="00E15017">
        <w:rPr>
          <w:rFonts w:cs="Arial"/>
        </w:rPr>
        <w:t>zagona sistema</w:t>
      </w:r>
      <w:r w:rsidR="00E15017">
        <w:rPr>
          <w:rFonts w:cs="Arial"/>
        </w:rPr>
        <w:t>.</w:t>
      </w:r>
    </w:p>
    <w:p w14:paraId="3A556E16" w14:textId="77777777" w:rsidR="00534661" w:rsidRPr="00A504B0" w:rsidRDefault="00534661" w:rsidP="00534661">
      <w:pPr>
        <w:jc w:val="both"/>
      </w:pPr>
    </w:p>
    <w:p w14:paraId="7A6D2784" w14:textId="1D287AD0" w:rsidR="00534661" w:rsidRPr="00A504B0" w:rsidRDefault="00534661" w:rsidP="00674C95">
      <w:pPr>
        <w:pStyle w:val="Naslov1"/>
        <w:numPr>
          <w:ilvl w:val="1"/>
          <w:numId w:val="4"/>
        </w:numPr>
        <w:tabs>
          <w:tab w:val="left" w:pos="1276"/>
        </w:tabs>
        <w:ind w:left="993"/>
      </w:pPr>
      <w:r w:rsidRPr="00A504B0">
        <w:t>Razširjena garancija dobavitelja, ki mora vključevati:</w:t>
      </w:r>
    </w:p>
    <w:p w14:paraId="4891F7E0" w14:textId="77777777" w:rsidR="00534661" w:rsidRPr="00A504B0" w:rsidRDefault="00534661" w:rsidP="00534661">
      <w:pPr>
        <w:jc w:val="both"/>
      </w:pPr>
    </w:p>
    <w:p w14:paraId="22DF2F35" w14:textId="77777777" w:rsidR="00534661" w:rsidRPr="00A504B0" w:rsidRDefault="00534661" w:rsidP="00534661">
      <w:pPr>
        <w:pStyle w:val="Odstavekseznama"/>
        <w:numPr>
          <w:ilvl w:val="0"/>
          <w:numId w:val="24"/>
        </w:numPr>
        <w:rPr>
          <w:rFonts w:cs="Arial"/>
        </w:rPr>
      </w:pPr>
      <w:r w:rsidRPr="00A504B0">
        <w:rPr>
          <w:rFonts w:cs="Arial"/>
        </w:rPr>
        <w:t>dostop do tehnične podpore dobavitelja</w:t>
      </w:r>
    </w:p>
    <w:p w14:paraId="6722CE22" w14:textId="77777777" w:rsidR="00534661" w:rsidRPr="00A504B0" w:rsidRDefault="00534661" w:rsidP="00534661">
      <w:pPr>
        <w:pStyle w:val="Odstavekseznama"/>
        <w:numPr>
          <w:ilvl w:val="0"/>
          <w:numId w:val="24"/>
        </w:numPr>
        <w:rPr>
          <w:rFonts w:cs="Arial"/>
        </w:rPr>
      </w:pPr>
      <w:r w:rsidRPr="00A504B0">
        <w:rPr>
          <w:rFonts w:cs="Arial"/>
        </w:rPr>
        <w:t>odziv na prijavo okvare v 2 (dveh) urah za vso opremo</w:t>
      </w:r>
    </w:p>
    <w:p w14:paraId="3D4ACBF0" w14:textId="77777777" w:rsidR="00534661" w:rsidRPr="00A504B0" w:rsidRDefault="00534661" w:rsidP="00534661">
      <w:pPr>
        <w:pStyle w:val="Odstavekseznama"/>
        <w:numPr>
          <w:ilvl w:val="0"/>
          <w:numId w:val="24"/>
        </w:numPr>
        <w:rPr>
          <w:rFonts w:cs="Arial"/>
        </w:rPr>
      </w:pPr>
      <w:r w:rsidRPr="00A504B0">
        <w:rPr>
          <w:rFonts w:cs="Arial"/>
        </w:rPr>
        <w:t>sprejem in odprava incidentov in sprememb, v režimu 24x7 z rokom 4 ur za odpravo od prijave napake za centralno in rezervno lokacijo in vse kritične programske napake ter 8 ur za oddaljene lokacije oz. v dogovoru z naročnikom za tiste, ki zahtevajo fizičen dostop do oddaljene lokacije.</w:t>
      </w:r>
    </w:p>
    <w:p w14:paraId="797E8B01" w14:textId="77777777" w:rsidR="00534661" w:rsidRPr="00A504B0" w:rsidRDefault="00534661" w:rsidP="00534661">
      <w:pPr>
        <w:pStyle w:val="Odstavekseznama"/>
        <w:numPr>
          <w:ilvl w:val="0"/>
          <w:numId w:val="24"/>
        </w:numPr>
        <w:rPr>
          <w:rFonts w:cs="Arial"/>
        </w:rPr>
      </w:pPr>
      <w:r w:rsidRPr="00A504B0">
        <w:rPr>
          <w:rFonts w:cs="Arial"/>
        </w:rPr>
        <w:t>redne preglede omrežja ter posodobitve programske opreme,</w:t>
      </w:r>
    </w:p>
    <w:p w14:paraId="06A796E2" w14:textId="77777777" w:rsidR="00534661" w:rsidRPr="00A504B0" w:rsidRDefault="00534661" w:rsidP="00534661">
      <w:pPr>
        <w:pStyle w:val="Odstavekseznama"/>
        <w:numPr>
          <w:ilvl w:val="0"/>
          <w:numId w:val="24"/>
        </w:numPr>
        <w:rPr>
          <w:rFonts w:cs="Arial"/>
        </w:rPr>
      </w:pPr>
      <w:r w:rsidRPr="00A504B0">
        <w:rPr>
          <w:rFonts w:cs="Arial"/>
        </w:rPr>
        <w:t>proaktivno spremljanje storitev in poročanje o izvajanju storitev v režimu 24x7 z alarmiranjem podpornih ekip dobavitelja in kontaktnih oseb naročnika v roku 1 ure od zaznave.</w:t>
      </w:r>
    </w:p>
    <w:p w14:paraId="6CBCBDE5" w14:textId="77777777" w:rsidR="00FE63CD" w:rsidRDefault="00FE63CD" w:rsidP="00FE63CD">
      <w:pPr>
        <w:widowControl/>
        <w:numPr>
          <w:ilvl w:val="0"/>
          <w:numId w:val="24"/>
        </w:numPr>
        <w:suppressAutoHyphens w:val="0"/>
        <w:jc w:val="both"/>
        <w:rPr>
          <w:color w:val="000000"/>
        </w:rPr>
      </w:pPr>
      <w:r>
        <w:rPr>
          <w:color w:val="000000"/>
        </w:rPr>
        <w:t xml:space="preserve">razširjena garancija mora zagotavljati brezplačen dostop do baz znanja proizvajalca in spremljanje odprtih problemov preko spleta, brezplačen spletni dostop do popravkov in nadgradenj sistemske programske opreme (gonilniki, firmware, Minor in Major releases) pri proizvajalcu opreme in brezplačne storitve nadgradnje sistemske programske opreme v času garancije opreme v primeru funkcionalnih težav ali v primeru odstopanj od deklariranih lastnosti ponujene opreme, dostop do tehnične podpore </w:t>
      </w:r>
      <w:r>
        <w:t xml:space="preserve">TAC  (»Technical Assistance Center«) </w:t>
      </w:r>
      <w:r>
        <w:rPr>
          <w:color w:val="000000"/>
        </w:rPr>
        <w:t>pri dobavitelju in/ali proizvajalcu;</w:t>
      </w:r>
    </w:p>
    <w:p w14:paraId="09B650AB" w14:textId="029A47DF" w:rsidR="00FB3FCA" w:rsidRPr="0079084E" w:rsidRDefault="00FE63CD" w:rsidP="00AB531C">
      <w:pPr>
        <w:widowControl/>
        <w:numPr>
          <w:ilvl w:val="0"/>
          <w:numId w:val="24"/>
        </w:numPr>
        <w:suppressAutoHyphens w:val="0"/>
        <w:jc w:val="both"/>
        <w:rPr>
          <w:b/>
          <w:bCs/>
          <w:color w:val="000000"/>
        </w:rPr>
      </w:pPr>
      <w:r>
        <w:rPr>
          <w:color w:val="000000"/>
        </w:rPr>
        <w:t>razširjena garancija mora biti veljavna štiri leta od dne potrjenega prevzemnega zapisnika zagona sistema</w:t>
      </w:r>
    </w:p>
    <w:p w14:paraId="740E11DA" w14:textId="77777777" w:rsidR="00463FF1" w:rsidRDefault="00463FF1" w:rsidP="00CC2B46">
      <w:pPr>
        <w:widowControl/>
        <w:suppressAutoHyphens w:val="0"/>
        <w:jc w:val="both"/>
        <w:rPr>
          <w:color w:val="000000"/>
        </w:rPr>
      </w:pPr>
    </w:p>
    <w:p w14:paraId="35D67EE7" w14:textId="77777777" w:rsidR="00463FF1" w:rsidRDefault="00463FF1" w:rsidP="00CC2B46">
      <w:pPr>
        <w:widowControl/>
        <w:suppressAutoHyphens w:val="0"/>
        <w:jc w:val="both"/>
        <w:rPr>
          <w:color w:val="000000"/>
        </w:rPr>
      </w:pPr>
    </w:p>
    <w:p w14:paraId="164901CC" w14:textId="77777777" w:rsidR="00463FF1" w:rsidRDefault="00463FF1" w:rsidP="00CC2B46">
      <w:pPr>
        <w:widowControl/>
        <w:suppressAutoHyphens w:val="0"/>
        <w:jc w:val="both"/>
        <w:rPr>
          <w:color w:val="000000"/>
        </w:rPr>
      </w:pPr>
    </w:p>
    <w:p w14:paraId="159725C2" w14:textId="77777777" w:rsidR="00463FF1" w:rsidRDefault="00463FF1" w:rsidP="00CC2B46">
      <w:pPr>
        <w:widowControl/>
        <w:suppressAutoHyphens w:val="0"/>
        <w:jc w:val="both"/>
        <w:rPr>
          <w:color w:val="000000"/>
        </w:rPr>
      </w:pPr>
    </w:p>
    <w:p w14:paraId="76185434" w14:textId="77777777" w:rsidR="00463FF1" w:rsidRDefault="00463FF1" w:rsidP="00CC2B46">
      <w:pPr>
        <w:widowControl/>
        <w:suppressAutoHyphens w:val="0"/>
        <w:jc w:val="both"/>
        <w:rPr>
          <w:color w:val="000000"/>
        </w:rPr>
      </w:pPr>
    </w:p>
    <w:p w14:paraId="79BF90F2" w14:textId="77777777" w:rsidR="00463FF1" w:rsidRDefault="00463FF1" w:rsidP="00CC2B46">
      <w:pPr>
        <w:widowControl/>
        <w:suppressAutoHyphens w:val="0"/>
        <w:jc w:val="both"/>
        <w:rPr>
          <w:color w:val="000000"/>
        </w:rPr>
      </w:pPr>
    </w:p>
    <w:p w14:paraId="71EF836F" w14:textId="41ABFA50" w:rsidR="00463FF1" w:rsidRDefault="00463FF1" w:rsidP="00CC2B46">
      <w:pPr>
        <w:widowControl/>
        <w:suppressAutoHyphens w:val="0"/>
        <w:jc w:val="both"/>
        <w:rPr>
          <w:color w:val="000000"/>
        </w:rPr>
      </w:pPr>
      <w:r>
        <w:rPr>
          <w:color w:val="000000"/>
        </w:rPr>
        <w:t>Seznam postavk vključenih v predračun</w:t>
      </w:r>
    </w:p>
    <w:p w14:paraId="40DFD0B1" w14:textId="77777777" w:rsidR="00463FF1" w:rsidRDefault="00463FF1" w:rsidP="00CC2B46">
      <w:pPr>
        <w:widowControl/>
        <w:suppressAutoHyphens w:val="0"/>
        <w:jc w:val="both"/>
        <w:rPr>
          <w:color w:val="000000"/>
        </w:rPr>
      </w:pPr>
    </w:p>
    <w:tbl>
      <w:tblPr>
        <w:tblW w:w="8926" w:type="dxa"/>
        <w:tblCellMar>
          <w:left w:w="70" w:type="dxa"/>
          <w:right w:w="70" w:type="dxa"/>
        </w:tblCellMar>
        <w:tblLook w:val="04A0" w:firstRow="1" w:lastRow="0" w:firstColumn="1" w:lastColumn="0" w:noHBand="0" w:noVBand="1"/>
      </w:tblPr>
      <w:tblGrid>
        <w:gridCol w:w="7933"/>
        <w:gridCol w:w="993"/>
      </w:tblGrid>
      <w:tr w:rsidR="00CC2B46" w:rsidRPr="00463FF1" w14:paraId="24E6806E" w14:textId="77777777" w:rsidTr="00CC2B46">
        <w:trPr>
          <w:trHeight w:val="600"/>
        </w:trPr>
        <w:tc>
          <w:tcPr>
            <w:tcW w:w="7933"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71367328" w14:textId="77777777" w:rsidR="00463FF1" w:rsidRPr="00463FF1" w:rsidRDefault="00463FF1" w:rsidP="00463FF1">
            <w:pPr>
              <w:widowControl/>
              <w:suppressAutoHyphens w:val="0"/>
              <w:spacing w:line="240" w:lineRule="auto"/>
              <w:jc w:val="center"/>
              <w:rPr>
                <w:rFonts w:ascii="Calibri" w:hAnsi="Calibri" w:cs="Calibri"/>
                <w:b/>
                <w:bCs/>
                <w:sz w:val="22"/>
                <w:szCs w:val="22"/>
                <w:lang w:eastAsia="sl-SI"/>
              </w:rPr>
            </w:pPr>
            <w:r w:rsidRPr="00463FF1">
              <w:rPr>
                <w:rFonts w:ascii="Calibri" w:hAnsi="Calibri" w:cs="Calibri"/>
                <w:b/>
                <w:bCs/>
                <w:sz w:val="22"/>
                <w:szCs w:val="22"/>
                <w:lang w:eastAsia="sl-SI"/>
              </w:rPr>
              <w:t>Naziv</w:t>
            </w:r>
          </w:p>
        </w:tc>
        <w:tc>
          <w:tcPr>
            <w:tcW w:w="993" w:type="dxa"/>
            <w:tcBorders>
              <w:top w:val="single" w:sz="4" w:space="0" w:color="auto"/>
              <w:left w:val="nil"/>
              <w:bottom w:val="single" w:sz="4" w:space="0" w:color="auto"/>
              <w:right w:val="single" w:sz="4" w:space="0" w:color="auto"/>
            </w:tcBorders>
            <w:shd w:val="clear" w:color="000000" w:fill="E7E6E6"/>
            <w:vAlign w:val="center"/>
            <w:hideMark/>
          </w:tcPr>
          <w:p w14:paraId="50ECBB9E" w14:textId="77777777" w:rsidR="00463FF1" w:rsidRPr="00463FF1" w:rsidRDefault="00463FF1" w:rsidP="00463FF1">
            <w:pPr>
              <w:widowControl/>
              <w:suppressAutoHyphens w:val="0"/>
              <w:spacing w:line="240" w:lineRule="auto"/>
              <w:jc w:val="center"/>
              <w:rPr>
                <w:rFonts w:ascii="Calibri" w:hAnsi="Calibri" w:cs="Calibri"/>
                <w:b/>
                <w:bCs/>
                <w:sz w:val="22"/>
                <w:szCs w:val="22"/>
                <w:lang w:eastAsia="sl-SI"/>
              </w:rPr>
            </w:pPr>
            <w:r w:rsidRPr="00463FF1">
              <w:rPr>
                <w:rFonts w:ascii="Calibri" w:hAnsi="Calibri" w:cs="Calibri"/>
                <w:b/>
                <w:bCs/>
                <w:sz w:val="22"/>
                <w:szCs w:val="22"/>
                <w:lang w:eastAsia="sl-SI"/>
              </w:rPr>
              <w:t>Količina</w:t>
            </w:r>
          </w:p>
        </w:tc>
      </w:tr>
      <w:tr w:rsidR="00463FF1" w:rsidRPr="00463FF1" w14:paraId="2BDECE5F" w14:textId="77777777" w:rsidTr="0079084E">
        <w:trPr>
          <w:trHeight w:val="300"/>
        </w:trPr>
        <w:tc>
          <w:tcPr>
            <w:tcW w:w="7933" w:type="dxa"/>
            <w:tcBorders>
              <w:top w:val="nil"/>
              <w:left w:val="single" w:sz="4" w:space="0" w:color="auto"/>
              <w:bottom w:val="single" w:sz="4" w:space="0" w:color="auto"/>
              <w:right w:val="single" w:sz="4" w:space="0" w:color="auto"/>
            </w:tcBorders>
            <w:shd w:val="clear" w:color="auto" w:fill="auto"/>
            <w:vAlign w:val="bottom"/>
            <w:hideMark/>
          </w:tcPr>
          <w:p w14:paraId="39D9C23F" w14:textId="77777777" w:rsidR="00463FF1" w:rsidRPr="00463FF1" w:rsidRDefault="00463FF1" w:rsidP="00463FF1">
            <w:pPr>
              <w:widowControl/>
              <w:suppressAutoHyphens w:val="0"/>
              <w:spacing w:line="240" w:lineRule="auto"/>
              <w:rPr>
                <w:rFonts w:ascii="Calibri" w:hAnsi="Calibri" w:cs="Calibri"/>
                <w:color w:val="000000"/>
                <w:sz w:val="22"/>
                <w:szCs w:val="22"/>
                <w:lang w:eastAsia="sl-SI"/>
              </w:rPr>
            </w:pPr>
            <w:r w:rsidRPr="00463FF1">
              <w:rPr>
                <w:rFonts w:ascii="Calibri" w:hAnsi="Calibri" w:cs="Calibri"/>
                <w:color w:val="000000"/>
                <w:sz w:val="22"/>
                <w:szCs w:val="22"/>
                <w:lang w:eastAsia="sl-SI"/>
              </w:rPr>
              <w:t>Požarne pregrade s podvojenima napajalnikoma</w:t>
            </w:r>
          </w:p>
        </w:tc>
        <w:tc>
          <w:tcPr>
            <w:tcW w:w="993" w:type="dxa"/>
            <w:tcBorders>
              <w:top w:val="nil"/>
              <w:left w:val="nil"/>
              <w:bottom w:val="single" w:sz="4" w:space="0" w:color="auto"/>
              <w:right w:val="single" w:sz="4" w:space="0" w:color="auto"/>
            </w:tcBorders>
            <w:shd w:val="clear" w:color="auto" w:fill="auto"/>
            <w:noWrap/>
            <w:vAlign w:val="bottom"/>
            <w:hideMark/>
          </w:tcPr>
          <w:p w14:paraId="71FDACE5" w14:textId="77777777" w:rsidR="00463FF1" w:rsidRPr="00463FF1" w:rsidRDefault="00463FF1" w:rsidP="00463FF1">
            <w:pPr>
              <w:widowControl/>
              <w:suppressAutoHyphens w:val="0"/>
              <w:spacing w:line="240" w:lineRule="auto"/>
              <w:jc w:val="right"/>
              <w:rPr>
                <w:rFonts w:ascii="Calibri" w:hAnsi="Calibri" w:cs="Calibri"/>
                <w:color w:val="000000"/>
                <w:sz w:val="22"/>
                <w:szCs w:val="22"/>
                <w:lang w:eastAsia="sl-SI"/>
              </w:rPr>
            </w:pPr>
            <w:r w:rsidRPr="00463FF1">
              <w:rPr>
                <w:rFonts w:ascii="Calibri" w:hAnsi="Calibri" w:cs="Calibri"/>
                <w:color w:val="000000"/>
                <w:sz w:val="22"/>
                <w:szCs w:val="22"/>
                <w:lang w:eastAsia="sl-SI"/>
              </w:rPr>
              <w:t>6</w:t>
            </w:r>
          </w:p>
        </w:tc>
      </w:tr>
      <w:tr w:rsidR="00463FF1" w:rsidRPr="00463FF1" w14:paraId="731D3935" w14:textId="77777777" w:rsidTr="0079084E">
        <w:trPr>
          <w:trHeight w:val="600"/>
        </w:trPr>
        <w:tc>
          <w:tcPr>
            <w:tcW w:w="7933" w:type="dxa"/>
            <w:tcBorders>
              <w:top w:val="nil"/>
              <w:left w:val="single" w:sz="4" w:space="0" w:color="auto"/>
              <w:bottom w:val="single" w:sz="4" w:space="0" w:color="auto"/>
              <w:right w:val="single" w:sz="4" w:space="0" w:color="auto"/>
            </w:tcBorders>
            <w:shd w:val="clear" w:color="auto" w:fill="auto"/>
            <w:vAlign w:val="bottom"/>
            <w:hideMark/>
          </w:tcPr>
          <w:p w14:paraId="1D9FCBAF" w14:textId="77777777" w:rsidR="00463FF1" w:rsidRPr="00463FF1" w:rsidRDefault="00463FF1" w:rsidP="00463FF1">
            <w:pPr>
              <w:widowControl/>
              <w:suppressAutoHyphens w:val="0"/>
              <w:spacing w:line="240" w:lineRule="auto"/>
              <w:rPr>
                <w:rFonts w:ascii="Calibri" w:hAnsi="Calibri" w:cs="Calibri"/>
                <w:color w:val="000000"/>
                <w:sz w:val="22"/>
                <w:szCs w:val="22"/>
                <w:lang w:eastAsia="sl-SI"/>
              </w:rPr>
            </w:pPr>
            <w:r w:rsidRPr="00463FF1">
              <w:rPr>
                <w:rFonts w:ascii="Calibri" w:hAnsi="Calibri" w:cs="Calibri"/>
                <w:color w:val="000000"/>
                <w:sz w:val="22"/>
                <w:szCs w:val="22"/>
                <w:lang w:eastAsia="sl-SI"/>
              </w:rPr>
              <w:t>Priključki (SFP vmesniki) - 10 Gbps SFP+ kratkega dosega (SR) z ustreznimi priključnimi kabli za požarne pregrade</w:t>
            </w:r>
          </w:p>
        </w:tc>
        <w:tc>
          <w:tcPr>
            <w:tcW w:w="993" w:type="dxa"/>
            <w:tcBorders>
              <w:top w:val="nil"/>
              <w:left w:val="nil"/>
              <w:bottom w:val="single" w:sz="4" w:space="0" w:color="auto"/>
              <w:right w:val="single" w:sz="4" w:space="0" w:color="auto"/>
            </w:tcBorders>
            <w:shd w:val="clear" w:color="auto" w:fill="auto"/>
            <w:noWrap/>
            <w:vAlign w:val="bottom"/>
            <w:hideMark/>
          </w:tcPr>
          <w:p w14:paraId="1655C2C2" w14:textId="77777777" w:rsidR="00463FF1" w:rsidRPr="00463FF1" w:rsidRDefault="00463FF1" w:rsidP="00463FF1">
            <w:pPr>
              <w:widowControl/>
              <w:suppressAutoHyphens w:val="0"/>
              <w:spacing w:line="240" w:lineRule="auto"/>
              <w:jc w:val="right"/>
              <w:rPr>
                <w:rFonts w:ascii="Calibri" w:hAnsi="Calibri" w:cs="Calibri"/>
                <w:color w:val="000000"/>
                <w:sz w:val="22"/>
                <w:szCs w:val="22"/>
                <w:lang w:eastAsia="sl-SI"/>
              </w:rPr>
            </w:pPr>
            <w:r w:rsidRPr="00463FF1">
              <w:rPr>
                <w:rFonts w:ascii="Calibri" w:hAnsi="Calibri" w:cs="Calibri"/>
                <w:color w:val="000000"/>
                <w:sz w:val="22"/>
                <w:szCs w:val="22"/>
                <w:lang w:eastAsia="sl-SI"/>
              </w:rPr>
              <w:t>48</w:t>
            </w:r>
          </w:p>
        </w:tc>
      </w:tr>
      <w:tr w:rsidR="00463FF1" w:rsidRPr="00463FF1" w14:paraId="6CFDE91D" w14:textId="77777777" w:rsidTr="0079084E">
        <w:trPr>
          <w:trHeight w:val="600"/>
        </w:trPr>
        <w:tc>
          <w:tcPr>
            <w:tcW w:w="7933" w:type="dxa"/>
            <w:tcBorders>
              <w:top w:val="nil"/>
              <w:left w:val="single" w:sz="4" w:space="0" w:color="auto"/>
              <w:bottom w:val="single" w:sz="4" w:space="0" w:color="auto"/>
              <w:right w:val="single" w:sz="4" w:space="0" w:color="auto"/>
            </w:tcBorders>
            <w:shd w:val="clear" w:color="auto" w:fill="auto"/>
            <w:vAlign w:val="bottom"/>
            <w:hideMark/>
          </w:tcPr>
          <w:p w14:paraId="432890F4" w14:textId="77777777" w:rsidR="00463FF1" w:rsidRPr="00463FF1" w:rsidRDefault="00463FF1" w:rsidP="00463FF1">
            <w:pPr>
              <w:widowControl/>
              <w:suppressAutoHyphens w:val="0"/>
              <w:spacing w:line="240" w:lineRule="auto"/>
              <w:rPr>
                <w:rFonts w:ascii="Calibri" w:hAnsi="Calibri" w:cs="Calibri"/>
                <w:color w:val="000000"/>
                <w:sz w:val="22"/>
                <w:szCs w:val="22"/>
                <w:lang w:eastAsia="sl-SI"/>
              </w:rPr>
            </w:pPr>
            <w:r w:rsidRPr="00463FF1">
              <w:rPr>
                <w:rFonts w:ascii="Calibri" w:hAnsi="Calibri" w:cs="Calibri"/>
                <w:color w:val="000000"/>
                <w:sz w:val="22"/>
                <w:szCs w:val="22"/>
                <w:lang w:eastAsia="sl-SI"/>
              </w:rPr>
              <w:t>Priključki (SFP vmesniki) - 100 Gbps QSFP28 kratkega dosega (SR) z ustreznimi priključnimi kabli za požarne pregrade</w:t>
            </w:r>
          </w:p>
        </w:tc>
        <w:tc>
          <w:tcPr>
            <w:tcW w:w="993" w:type="dxa"/>
            <w:tcBorders>
              <w:top w:val="nil"/>
              <w:left w:val="nil"/>
              <w:bottom w:val="single" w:sz="4" w:space="0" w:color="auto"/>
              <w:right w:val="single" w:sz="4" w:space="0" w:color="auto"/>
            </w:tcBorders>
            <w:shd w:val="clear" w:color="auto" w:fill="auto"/>
            <w:noWrap/>
            <w:vAlign w:val="bottom"/>
            <w:hideMark/>
          </w:tcPr>
          <w:p w14:paraId="064DAD4C" w14:textId="77777777" w:rsidR="00463FF1" w:rsidRPr="00463FF1" w:rsidRDefault="00463FF1" w:rsidP="00463FF1">
            <w:pPr>
              <w:widowControl/>
              <w:suppressAutoHyphens w:val="0"/>
              <w:spacing w:line="240" w:lineRule="auto"/>
              <w:jc w:val="right"/>
              <w:rPr>
                <w:rFonts w:ascii="Calibri" w:hAnsi="Calibri" w:cs="Calibri"/>
                <w:color w:val="000000"/>
                <w:sz w:val="22"/>
                <w:szCs w:val="22"/>
                <w:lang w:eastAsia="sl-SI"/>
              </w:rPr>
            </w:pPr>
            <w:r w:rsidRPr="00463FF1">
              <w:rPr>
                <w:rFonts w:ascii="Calibri" w:hAnsi="Calibri" w:cs="Calibri"/>
                <w:color w:val="000000"/>
                <w:sz w:val="22"/>
                <w:szCs w:val="22"/>
                <w:lang w:eastAsia="sl-SI"/>
              </w:rPr>
              <w:t>24</w:t>
            </w:r>
          </w:p>
        </w:tc>
      </w:tr>
      <w:tr w:rsidR="00463FF1" w:rsidRPr="00463FF1" w14:paraId="121FD90C" w14:textId="77777777" w:rsidTr="0079084E">
        <w:trPr>
          <w:trHeight w:val="600"/>
        </w:trPr>
        <w:tc>
          <w:tcPr>
            <w:tcW w:w="7933" w:type="dxa"/>
            <w:tcBorders>
              <w:top w:val="nil"/>
              <w:left w:val="single" w:sz="4" w:space="0" w:color="auto"/>
              <w:bottom w:val="single" w:sz="4" w:space="0" w:color="auto"/>
              <w:right w:val="single" w:sz="4" w:space="0" w:color="auto"/>
            </w:tcBorders>
            <w:shd w:val="clear" w:color="auto" w:fill="auto"/>
            <w:vAlign w:val="bottom"/>
            <w:hideMark/>
          </w:tcPr>
          <w:p w14:paraId="63E4F9B1" w14:textId="77777777" w:rsidR="00463FF1" w:rsidRPr="00463FF1" w:rsidRDefault="00463FF1" w:rsidP="00463FF1">
            <w:pPr>
              <w:widowControl/>
              <w:suppressAutoHyphens w:val="0"/>
              <w:spacing w:line="240" w:lineRule="auto"/>
              <w:rPr>
                <w:rFonts w:ascii="Calibri" w:hAnsi="Calibri" w:cs="Calibri"/>
                <w:color w:val="000000"/>
                <w:sz w:val="22"/>
                <w:szCs w:val="22"/>
                <w:lang w:eastAsia="sl-SI"/>
              </w:rPr>
            </w:pPr>
            <w:r w:rsidRPr="00463FF1">
              <w:rPr>
                <w:rFonts w:ascii="Calibri" w:hAnsi="Calibri" w:cs="Calibri"/>
                <w:color w:val="000000"/>
                <w:sz w:val="22"/>
                <w:szCs w:val="22"/>
                <w:lang w:eastAsia="sl-SI"/>
              </w:rPr>
              <w:t>Ustrezni priključki (vmesniki in kabli) za visoko razpoložljivost (HA) in OOB management morajo biti  vgrajeni/priloženi v posamezno napravo za požarne pregrade</w:t>
            </w:r>
          </w:p>
        </w:tc>
        <w:tc>
          <w:tcPr>
            <w:tcW w:w="993" w:type="dxa"/>
            <w:tcBorders>
              <w:top w:val="nil"/>
              <w:left w:val="nil"/>
              <w:bottom w:val="single" w:sz="4" w:space="0" w:color="auto"/>
              <w:right w:val="single" w:sz="4" w:space="0" w:color="auto"/>
            </w:tcBorders>
            <w:shd w:val="clear" w:color="auto" w:fill="auto"/>
            <w:noWrap/>
            <w:vAlign w:val="bottom"/>
            <w:hideMark/>
          </w:tcPr>
          <w:p w14:paraId="624BD464" w14:textId="77777777" w:rsidR="00463FF1" w:rsidRPr="00463FF1" w:rsidRDefault="00463FF1" w:rsidP="00463FF1">
            <w:pPr>
              <w:widowControl/>
              <w:suppressAutoHyphens w:val="0"/>
              <w:spacing w:line="240" w:lineRule="auto"/>
              <w:jc w:val="right"/>
              <w:rPr>
                <w:rFonts w:ascii="Calibri" w:hAnsi="Calibri" w:cs="Calibri"/>
                <w:color w:val="000000"/>
                <w:sz w:val="22"/>
                <w:szCs w:val="22"/>
                <w:lang w:eastAsia="sl-SI"/>
              </w:rPr>
            </w:pPr>
            <w:r w:rsidRPr="00463FF1">
              <w:rPr>
                <w:rFonts w:ascii="Calibri" w:hAnsi="Calibri" w:cs="Calibri"/>
                <w:color w:val="000000"/>
                <w:sz w:val="22"/>
                <w:szCs w:val="22"/>
                <w:lang w:eastAsia="sl-SI"/>
              </w:rPr>
              <w:t>6</w:t>
            </w:r>
          </w:p>
        </w:tc>
      </w:tr>
      <w:tr w:rsidR="00463FF1" w:rsidRPr="00463FF1" w14:paraId="3736638D" w14:textId="77777777" w:rsidTr="0079084E">
        <w:trPr>
          <w:trHeight w:val="600"/>
        </w:trPr>
        <w:tc>
          <w:tcPr>
            <w:tcW w:w="7933" w:type="dxa"/>
            <w:tcBorders>
              <w:top w:val="nil"/>
              <w:left w:val="single" w:sz="4" w:space="0" w:color="auto"/>
              <w:bottom w:val="single" w:sz="4" w:space="0" w:color="auto"/>
              <w:right w:val="single" w:sz="4" w:space="0" w:color="auto"/>
            </w:tcBorders>
            <w:shd w:val="clear" w:color="auto" w:fill="auto"/>
            <w:vAlign w:val="bottom"/>
            <w:hideMark/>
          </w:tcPr>
          <w:p w14:paraId="6AD6573B" w14:textId="77777777" w:rsidR="00463FF1" w:rsidRPr="00463FF1" w:rsidRDefault="00463FF1" w:rsidP="00463FF1">
            <w:pPr>
              <w:widowControl/>
              <w:suppressAutoHyphens w:val="0"/>
              <w:spacing w:line="240" w:lineRule="auto"/>
              <w:rPr>
                <w:rFonts w:ascii="Calibri" w:hAnsi="Calibri" w:cs="Calibri"/>
                <w:color w:val="000000"/>
                <w:sz w:val="22"/>
                <w:szCs w:val="22"/>
                <w:lang w:eastAsia="sl-SI"/>
              </w:rPr>
            </w:pPr>
            <w:r w:rsidRPr="00463FF1">
              <w:rPr>
                <w:rFonts w:ascii="Calibri" w:hAnsi="Calibri" w:cs="Calibri"/>
                <w:color w:val="000000"/>
                <w:sz w:val="22"/>
                <w:szCs w:val="22"/>
                <w:lang w:eastAsia="sl-SI"/>
              </w:rPr>
              <w:t>Licenca za vsaj 50 navideznih požarnih pregrad/instanc za obdobje 48 mesecev za požarne pregrade</w:t>
            </w:r>
          </w:p>
        </w:tc>
        <w:tc>
          <w:tcPr>
            <w:tcW w:w="993" w:type="dxa"/>
            <w:tcBorders>
              <w:top w:val="nil"/>
              <w:left w:val="nil"/>
              <w:bottom w:val="single" w:sz="4" w:space="0" w:color="auto"/>
              <w:right w:val="single" w:sz="4" w:space="0" w:color="auto"/>
            </w:tcBorders>
            <w:shd w:val="clear" w:color="auto" w:fill="auto"/>
            <w:noWrap/>
            <w:vAlign w:val="bottom"/>
            <w:hideMark/>
          </w:tcPr>
          <w:p w14:paraId="3BDD6347" w14:textId="77777777" w:rsidR="00463FF1" w:rsidRPr="00463FF1" w:rsidRDefault="00463FF1" w:rsidP="00463FF1">
            <w:pPr>
              <w:widowControl/>
              <w:suppressAutoHyphens w:val="0"/>
              <w:spacing w:line="240" w:lineRule="auto"/>
              <w:jc w:val="right"/>
              <w:rPr>
                <w:rFonts w:ascii="Calibri" w:hAnsi="Calibri" w:cs="Calibri"/>
                <w:color w:val="000000"/>
                <w:sz w:val="22"/>
                <w:szCs w:val="22"/>
                <w:lang w:eastAsia="sl-SI"/>
              </w:rPr>
            </w:pPr>
            <w:r w:rsidRPr="00463FF1">
              <w:rPr>
                <w:rFonts w:ascii="Calibri" w:hAnsi="Calibri" w:cs="Calibri"/>
                <w:color w:val="000000"/>
                <w:sz w:val="22"/>
                <w:szCs w:val="22"/>
                <w:lang w:eastAsia="sl-SI"/>
              </w:rPr>
              <w:t>6</w:t>
            </w:r>
          </w:p>
        </w:tc>
      </w:tr>
      <w:tr w:rsidR="00463FF1" w:rsidRPr="00463FF1" w14:paraId="3EEAA489" w14:textId="77777777" w:rsidTr="0079084E">
        <w:trPr>
          <w:trHeight w:val="600"/>
        </w:trPr>
        <w:tc>
          <w:tcPr>
            <w:tcW w:w="7933" w:type="dxa"/>
            <w:tcBorders>
              <w:top w:val="nil"/>
              <w:left w:val="single" w:sz="4" w:space="0" w:color="auto"/>
              <w:bottom w:val="single" w:sz="4" w:space="0" w:color="auto"/>
              <w:right w:val="single" w:sz="4" w:space="0" w:color="auto"/>
            </w:tcBorders>
            <w:shd w:val="clear" w:color="auto" w:fill="auto"/>
            <w:vAlign w:val="bottom"/>
            <w:hideMark/>
          </w:tcPr>
          <w:p w14:paraId="3C95DA03" w14:textId="77777777" w:rsidR="00463FF1" w:rsidRPr="00463FF1" w:rsidRDefault="00463FF1" w:rsidP="00463FF1">
            <w:pPr>
              <w:widowControl/>
              <w:suppressAutoHyphens w:val="0"/>
              <w:spacing w:line="240" w:lineRule="auto"/>
              <w:rPr>
                <w:rFonts w:ascii="Calibri" w:hAnsi="Calibri" w:cs="Calibri"/>
                <w:color w:val="000000"/>
                <w:sz w:val="22"/>
                <w:szCs w:val="22"/>
                <w:lang w:eastAsia="sl-SI"/>
              </w:rPr>
            </w:pPr>
            <w:r w:rsidRPr="00463FF1">
              <w:rPr>
                <w:rFonts w:ascii="Calibri" w:hAnsi="Calibri" w:cs="Calibri"/>
                <w:color w:val="000000"/>
                <w:sz w:val="22"/>
                <w:szCs w:val="22"/>
                <w:lang w:eastAsia="sl-SI"/>
              </w:rPr>
              <w:t>Naročnina proti grožnjam za požarne pregrade in zaščita za obdobje 48 mesecev za požarne pregrade</w:t>
            </w:r>
          </w:p>
        </w:tc>
        <w:tc>
          <w:tcPr>
            <w:tcW w:w="993" w:type="dxa"/>
            <w:tcBorders>
              <w:top w:val="nil"/>
              <w:left w:val="nil"/>
              <w:bottom w:val="single" w:sz="4" w:space="0" w:color="auto"/>
              <w:right w:val="single" w:sz="4" w:space="0" w:color="auto"/>
            </w:tcBorders>
            <w:shd w:val="clear" w:color="auto" w:fill="auto"/>
            <w:noWrap/>
            <w:vAlign w:val="bottom"/>
            <w:hideMark/>
          </w:tcPr>
          <w:p w14:paraId="5BD96AFF" w14:textId="77777777" w:rsidR="00463FF1" w:rsidRPr="00463FF1" w:rsidRDefault="00463FF1" w:rsidP="00463FF1">
            <w:pPr>
              <w:widowControl/>
              <w:suppressAutoHyphens w:val="0"/>
              <w:spacing w:line="240" w:lineRule="auto"/>
              <w:jc w:val="right"/>
              <w:rPr>
                <w:rFonts w:ascii="Calibri" w:hAnsi="Calibri" w:cs="Calibri"/>
                <w:color w:val="000000"/>
                <w:sz w:val="22"/>
                <w:szCs w:val="22"/>
                <w:lang w:eastAsia="sl-SI"/>
              </w:rPr>
            </w:pPr>
            <w:r w:rsidRPr="00463FF1">
              <w:rPr>
                <w:rFonts w:ascii="Calibri" w:hAnsi="Calibri" w:cs="Calibri"/>
                <w:color w:val="000000"/>
                <w:sz w:val="22"/>
                <w:szCs w:val="22"/>
                <w:lang w:eastAsia="sl-SI"/>
              </w:rPr>
              <w:t>6</w:t>
            </w:r>
          </w:p>
        </w:tc>
      </w:tr>
      <w:tr w:rsidR="00463FF1" w:rsidRPr="00463FF1" w14:paraId="6096E8D9" w14:textId="77777777" w:rsidTr="0079084E">
        <w:trPr>
          <w:trHeight w:val="300"/>
        </w:trPr>
        <w:tc>
          <w:tcPr>
            <w:tcW w:w="7933" w:type="dxa"/>
            <w:tcBorders>
              <w:top w:val="nil"/>
              <w:left w:val="single" w:sz="4" w:space="0" w:color="auto"/>
              <w:bottom w:val="single" w:sz="4" w:space="0" w:color="auto"/>
              <w:right w:val="single" w:sz="4" w:space="0" w:color="auto"/>
            </w:tcBorders>
            <w:shd w:val="clear" w:color="auto" w:fill="auto"/>
            <w:vAlign w:val="bottom"/>
            <w:hideMark/>
          </w:tcPr>
          <w:p w14:paraId="4AB6E4D3" w14:textId="77777777" w:rsidR="00463FF1" w:rsidRPr="00463FF1" w:rsidRDefault="00463FF1" w:rsidP="00463FF1">
            <w:pPr>
              <w:widowControl/>
              <w:suppressAutoHyphens w:val="0"/>
              <w:spacing w:line="240" w:lineRule="auto"/>
              <w:rPr>
                <w:rFonts w:ascii="Calibri" w:hAnsi="Calibri" w:cs="Calibri"/>
                <w:color w:val="000000"/>
                <w:sz w:val="22"/>
                <w:szCs w:val="22"/>
                <w:lang w:eastAsia="sl-SI"/>
              </w:rPr>
            </w:pPr>
            <w:r w:rsidRPr="00463FF1">
              <w:rPr>
                <w:rFonts w:ascii="Calibri" w:hAnsi="Calibri" w:cs="Calibri"/>
                <w:color w:val="000000"/>
                <w:sz w:val="22"/>
                <w:szCs w:val="22"/>
                <w:lang w:eastAsia="sl-SI"/>
              </w:rPr>
              <w:t>Požarne pregrade za MAN/WAN del omrežja s podvojenima napajalnikoma</w:t>
            </w:r>
          </w:p>
        </w:tc>
        <w:tc>
          <w:tcPr>
            <w:tcW w:w="993" w:type="dxa"/>
            <w:tcBorders>
              <w:top w:val="nil"/>
              <w:left w:val="nil"/>
              <w:bottom w:val="single" w:sz="4" w:space="0" w:color="auto"/>
              <w:right w:val="single" w:sz="4" w:space="0" w:color="auto"/>
            </w:tcBorders>
            <w:shd w:val="clear" w:color="auto" w:fill="auto"/>
            <w:noWrap/>
            <w:vAlign w:val="bottom"/>
            <w:hideMark/>
          </w:tcPr>
          <w:p w14:paraId="65755050" w14:textId="77777777" w:rsidR="00463FF1" w:rsidRPr="00463FF1" w:rsidRDefault="00463FF1" w:rsidP="00463FF1">
            <w:pPr>
              <w:widowControl/>
              <w:suppressAutoHyphens w:val="0"/>
              <w:spacing w:line="240" w:lineRule="auto"/>
              <w:jc w:val="right"/>
              <w:rPr>
                <w:rFonts w:ascii="Calibri" w:hAnsi="Calibri" w:cs="Calibri"/>
                <w:color w:val="000000"/>
                <w:sz w:val="22"/>
                <w:szCs w:val="22"/>
                <w:lang w:eastAsia="sl-SI"/>
              </w:rPr>
            </w:pPr>
            <w:r w:rsidRPr="00463FF1">
              <w:rPr>
                <w:rFonts w:ascii="Calibri" w:hAnsi="Calibri" w:cs="Calibri"/>
                <w:color w:val="000000"/>
                <w:sz w:val="22"/>
                <w:szCs w:val="22"/>
                <w:lang w:eastAsia="sl-SI"/>
              </w:rPr>
              <w:t>4</w:t>
            </w:r>
          </w:p>
        </w:tc>
      </w:tr>
      <w:tr w:rsidR="00463FF1" w:rsidRPr="00463FF1" w14:paraId="17A95B63" w14:textId="77777777" w:rsidTr="0079084E">
        <w:trPr>
          <w:trHeight w:val="600"/>
        </w:trPr>
        <w:tc>
          <w:tcPr>
            <w:tcW w:w="7933" w:type="dxa"/>
            <w:tcBorders>
              <w:top w:val="nil"/>
              <w:left w:val="single" w:sz="4" w:space="0" w:color="auto"/>
              <w:bottom w:val="single" w:sz="4" w:space="0" w:color="auto"/>
              <w:right w:val="single" w:sz="4" w:space="0" w:color="auto"/>
            </w:tcBorders>
            <w:shd w:val="clear" w:color="auto" w:fill="auto"/>
            <w:vAlign w:val="bottom"/>
            <w:hideMark/>
          </w:tcPr>
          <w:p w14:paraId="186FBA3B" w14:textId="77777777" w:rsidR="00463FF1" w:rsidRPr="00463FF1" w:rsidRDefault="00463FF1" w:rsidP="00463FF1">
            <w:pPr>
              <w:widowControl/>
              <w:suppressAutoHyphens w:val="0"/>
              <w:spacing w:line="240" w:lineRule="auto"/>
              <w:rPr>
                <w:rFonts w:ascii="Calibri" w:hAnsi="Calibri" w:cs="Calibri"/>
                <w:color w:val="000000"/>
                <w:sz w:val="22"/>
                <w:szCs w:val="22"/>
                <w:lang w:eastAsia="sl-SI"/>
              </w:rPr>
            </w:pPr>
            <w:r w:rsidRPr="00463FF1">
              <w:rPr>
                <w:rFonts w:ascii="Calibri" w:hAnsi="Calibri" w:cs="Calibri"/>
                <w:color w:val="000000"/>
                <w:sz w:val="22"/>
                <w:szCs w:val="22"/>
                <w:lang w:eastAsia="sl-SI"/>
              </w:rPr>
              <w:t>Priključki (SFP vmesniki) - 10 Gbps SFP+ kratkega dosega (SR) z ustreznimi priključnimi kabli za MAN/WAN požarne pregrade</w:t>
            </w:r>
          </w:p>
        </w:tc>
        <w:tc>
          <w:tcPr>
            <w:tcW w:w="993" w:type="dxa"/>
            <w:tcBorders>
              <w:top w:val="nil"/>
              <w:left w:val="nil"/>
              <w:bottom w:val="single" w:sz="4" w:space="0" w:color="auto"/>
              <w:right w:val="single" w:sz="4" w:space="0" w:color="auto"/>
            </w:tcBorders>
            <w:shd w:val="clear" w:color="auto" w:fill="auto"/>
            <w:noWrap/>
            <w:vAlign w:val="bottom"/>
            <w:hideMark/>
          </w:tcPr>
          <w:p w14:paraId="11482468" w14:textId="77777777" w:rsidR="00463FF1" w:rsidRPr="00463FF1" w:rsidRDefault="00463FF1" w:rsidP="00463FF1">
            <w:pPr>
              <w:widowControl/>
              <w:suppressAutoHyphens w:val="0"/>
              <w:spacing w:line="240" w:lineRule="auto"/>
              <w:jc w:val="right"/>
              <w:rPr>
                <w:rFonts w:ascii="Calibri" w:hAnsi="Calibri" w:cs="Calibri"/>
                <w:color w:val="000000"/>
                <w:sz w:val="22"/>
                <w:szCs w:val="22"/>
                <w:lang w:eastAsia="sl-SI"/>
              </w:rPr>
            </w:pPr>
            <w:r w:rsidRPr="00463FF1">
              <w:rPr>
                <w:rFonts w:ascii="Calibri" w:hAnsi="Calibri" w:cs="Calibri"/>
                <w:color w:val="000000"/>
                <w:sz w:val="22"/>
                <w:szCs w:val="22"/>
                <w:lang w:eastAsia="sl-SI"/>
              </w:rPr>
              <w:t>32</w:t>
            </w:r>
          </w:p>
        </w:tc>
      </w:tr>
      <w:tr w:rsidR="00463FF1" w:rsidRPr="00463FF1" w14:paraId="4049C8D2" w14:textId="77777777" w:rsidTr="0079084E">
        <w:trPr>
          <w:trHeight w:val="600"/>
        </w:trPr>
        <w:tc>
          <w:tcPr>
            <w:tcW w:w="7933" w:type="dxa"/>
            <w:tcBorders>
              <w:top w:val="nil"/>
              <w:left w:val="single" w:sz="4" w:space="0" w:color="auto"/>
              <w:bottom w:val="single" w:sz="4" w:space="0" w:color="auto"/>
              <w:right w:val="single" w:sz="4" w:space="0" w:color="auto"/>
            </w:tcBorders>
            <w:shd w:val="clear" w:color="auto" w:fill="auto"/>
            <w:vAlign w:val="bottom"/>
            <w:hideMark/>
          </w:tcPr>
          <w:p w14:paraId="5723A1E1" w14:textId="77777777" w:rsidR="00463FF1" w:rsidRPr="00463FF1" w:rsidRDefault="00463FF1" w:rsidP="00463FF1">
            <w:pPr>
              <w:widowControl/>
              <w:suppressAutoHyphens w:val="0"/>
              <w:spacing w:line="240" w:lineRule="auto"/>
              <w:rPr>
                <w:rFonts w:ascii="Calibri" w:hAnsi="Calibri" w:cs="Calibri"/>
                <w:color w:val="000000"/>
                <w:sz w:val="22"/>
                <w:szCs w:val="22"/>
                <w:lang w:eastAsia="sl-SI"/>
              </w:rPr>
            </w:pPr>
            <w:r w:rsidRPr="00463FF1">
              <w:rPr>
                <w:rFonts w:ascii="Calibri" w:hAnsi="Calibri" w:cs="Calibri"/>
                <w:color w:val="000000"/>
                <w:sz w:val="22"/>
                <w:szCs w:val="22"/>
                <w:lang w:eastAsia="sl-SI"/>
              </w:rPr>
              <w:t>Priključki (SFP vmesniki) - 100 Gbps QSFP28 kratkega dosega (SR) z ustreznimi priključnimi kabli za MAN/WAN požarne pregrade</w:t>
            </w:r>
          </w:p>
        </w:tc>
        <w:tc>
          <w:tcPr>
            <w:tcW w:w="993" w:type="dxa"/>
            <w:tcBorders>
              <w:top w:val="nil"/>
              <w:left w:val="nil"/>
              <w:bottom w:val="single" w:sz="4" w:space="0" w:color="auto"/>
              <w:right w:val="single" w:sz="4" w:space="0" w:color="auto"/>
            </w:tcBorders>
            <w:shd w:val="clear" w:color="auto" w:fill="auto"/>
            <w:noWrap/>
            <w:vAlign w:val="bottom"/>
            <w:hideMark/>
          </w:tcPr>
          <w:p w14:paraId="0D06286E" w14:textId="77777777" w:rsidR="00463FF1" w:rsidRPr="00463FF1" w:rsidRDefault="00463FF1" w:rsidP="00463FF1">
            <w:pPr>
              <w:widowControl/>
              <w:suppressAutoHyphens w:val="0"/>
              <w:spacing w:line="240" w:lineRule="auto"/>
              <w:jc w:val="right"/>
              <w:rPr>
                <w:rFonts w:ascii="Calibri" w:hAnsi="Calibri" w:cs="Calibri"/>
                <w:color w:val="000000"/>
                <w:sz w:val="22"/>
                <w:szCs w:val="22"/>
                <w:lang w:eastAsia="sl-SI"/>
              </w:rPr>
            </w:pPr>
            <w:r w:rsidRPr="00463FF1">
              <w:rPr>
                <w:rFonts w:ascii="Calibri" w:hAnsi="Calibri" w:cs="Calibri"/>
                <w:color w:val="000000"/>
                <w:sz w:val="22"/>
                <w:szCs w:val="22"/>
                <w:lang w:eastAsia="sl-SI"/>
              </w:rPr>
              <w:t>16</w:t>
            </w:r>
          </w:p>
        </w:tc>
      </w:tr>
      <w:tr w:rsidR="00463FF1" w:rsidRPr="00463FF1" w14:paraId="1D65FFD5" w14:textId="77777777" w:rsidTr="0079084E">
        <w:trPr>
          <w:trHeight w:val="600"/>
        </w:trPr>
        <w:tc>
          <w:tcPr>
            <w:tcW w:w="7933" w:type="dxa"/>
            <w:tcBorders>
              <w:top w:val="nil"/>
              <w:left w:val="single" w:sz="4" w:space="0" w:color="auto"/>
              <w:bottom w:val="single" w:sz="4" w:space="0" w:color="auto"/>
              <w:right w:val="single" w:sz="4" w:space="0" w:color="auto"/>
            </w:tcBorders>
            <w:shd w:val="clear" w:color="auto" w:fill="auto"/>
            <w:vAlign w:val="bottom"/>
            <w:hideMark/>
          </w:tcPr>
          <w:p w14:paraId="69A9F75B" w14:textId="77777777" w:rsidR="00463FF1" w:rsidRPr="00463FF1" w:rsidRDefault="00463FF1" w:rsidP="00463FF1">
            <w:pPr>
              <w:widowControl/>
              <w:suppressAutoHyphens w:val="0"/>
              <w:spacing w:line="240" w:lineRule="auto"/>
              <w:rPr>
                <w:rFonts w:ascii="Calibri" w:hAnsi="Calibri" w:cs="Calibri"/>
                <w:color w:val="000000"/>
                <w:sz w:val="22"/>
                <w:szCs w:val="22"/>
                <w:lang w:eastAsia="sl-SI"/>
              </w:rPr>
            </w:pPr>
            <w:r w:rsidRPr="00463FF1">
              <w:rPr>
                <w:rFonts w:ascii="Calibri" w:hAnsi="Calibri" w:cs="Calibri"/>
                <w:color w:val="000000"/>
                <w:sz w:val="22"/>
                <w:szCs w:val="22"/>
                <w:lang w:eastAsia="sl-SI"/>
              </w:rPr>
              <w:t>Ustrezni priključki (vmesniki in kabli) za visoko razpoložljivost (HA) in OOB management morajo biti vgrajeni/priloženi v posamezno napravo za MAN/WAN požarne pregrade</w:t>
            </w:r>
          </w:p>
        </w:tc>
        <w:tc>
          <w:tcPr>
            <w:tcW w:w="993" w:type="dxa"/>
            <w:tcBorders>
              <w:top w:val="nil"/>
              <w:left w:val="nil"/>
              <w:bottom w:val="single" w:sz="4" w:space="0" w:color="auto"/>
              <w:right w:val="single" w:sz="4" w:space="0" w:color="auto"/>
            </w:tcBorders>
            <w:shd w:val="clear" w:color="auto" w:fill="auto"/>
            <w:noWrap/>
            <w:vAlign w:val="bottom"/>
            <w:hideMark/>
          </w:tcPr>
          <w:p w14:paraId="38833A72" w14:textId="77777777" w:rsidR="00463FF1" w:rsidRPr="00463FF1" w:rsidRDefault="00463FF1" w:rsidP="00463FF1">
            <w:pPr>
              <w:widowControl/>
              <w:suppressAutoHyphens w:val="0"/>
              <w:spacing w:line="240" w:lineRule="auto"/>
              <w:jc w:val="right"/>
              <w:rPr>
                <w:rFonts w:ascii="Calibri" w:hAnsi="Calibri" w:cs="Calibri"/>
                <w:color w:val="000000"/>
                <w:sz w:val="22"/>
                <w:szCs w:val="22"/>
                <w:lang w:eastAsia="sl-SI"/>
              </w:rPr>
            </w:pPr>
            <w:r w:rsidRPr="00463FF1">
              <w:rPr>
                <w:rFonts w:ascii="Calibri" w:hAnsi="Calibri" w:cs="Calibri"/>
                <w:color w:val="000000"/>
                <w:sz w:val="22"/>
                <w:szCs w:val="22"/>
                <w:lang w:eastAsia="sl-SI"/>
              </w:rPr>
              <w:t>4</w:t>
            </w:r>
          </w:p>
        </w:tc>
      </w:tr>
      <w:tr w:rsidR="00463FF1" w:rsidRPr="00463FF1" w14:paraId="700F162A" w14:textId="77777777" w:rsidTr="0079084E">
        <w:trPr>
          <w:trHeight w:val="600"/>
        </w:trPr>
        <w:tc>
          <w:tcPr>
            <w:tcW w:w="7933" w:type="dxa"/>
            <w:tcBorders>
              <w:top w:val="nil"/>
              <w:left w:val="single" w:sz="4" w:space="0" w:color="auto"/>
              <w:bottom w:val="single" w:sz="4" w:space="0" w:color="auto"/>
              <w:right w:val="single" w:sz="4" w:space="0" w:color="auto"/>
            </w:tcBorders>
            <w:shd w:val="clear" w:color="auto" w:fill="auto"/>
            <w:vAlign w:val="bottom"/>
            <w:hideMark/>
          </w:tcPr>
          <w:p w14:paraId="6D144EBD" w14:textId="77777777" w:rsidR="00463FF1" w:rsidRPr="00463FF1" w:rsidRDefault="00463FF1" w:rsidP="00463FF1">
            <w:pPr>
              <w:widowControl/>
              <w:suppressAutoHyphens w:val="0"/>
              <w:spacing w:line="240" w:lineRule="auto"/>
              <w:rPr>
                <w:rFonts w:ascii="Calibri" w:hAnsi="Calibri" w:cs="Calibri"/>
                <w:color w:val="000000"/>
                <w:sz w:val="22"/>
                <w:szCs w:val="22"/>
                <w:lang w:eastAsia="sl-SI"/>
              </w:rPr>
            </w:pPr>
            <w:r w:rsidRPr="00463FF1">
              <w:rPr>
                <w:rFonts w:ascii="Calibri" w:hAnsi="Calibri" w:cs="Calibri"/>
                <w:color w:val="000000"/>
                <w:sz w:val="22"/>
                <w:szCs w:val="22"/>
                <w:lang w:eastAsia="sl-SI"/>
              </w:rPr>
              <w:t>Licenca za vsaj 60 navideznih požarnih pregrad/instanc za MAN/WAN del omrežja za obdobje 48 mesecev</w:t>
            </w:r>
          </w:p>
        </w:tc>
        <w:tc>
          <w:tcPr>
            <w:tcW w:w="993" w:type="dxa"/>
            <w:tcBorders>
              <w:top w:val="nil"/>
              <w:left w:val="nil"/>
              <w:bottom w:val="single" w:sz="4" w:space="0" w:color="auto"/>
              <w:right w:val="single" w:sz="4" w:space="0" w:color="auto"/>
            </w:tcBorders>
            <w:shd w:val="clear" w:color="auto" w:fill="auto"/>
            <w:noWrap/>
            <w:vAlign w:val="bottom"/>
            <w:hideMark/>
          </w:tcPr>
          <w:p w14:paraId="3F1DA9FD" w14:textId="77777777" w:rsidR="00463FF1" w:rsidRPr="00463FF1" w:rsidRDefault="00463FF1" w:rsidP="00463FF1">
            <w:pPr>
              <w:widowControl/>
              <w:suppressAutoHyphens w:val="0"/>
              <w:spacing w:line="240" w:lineRule="auto"/>
              <w:jc w:val="right"/>
              <w:rPr>
                <w:rFonts w:ascii="Calibri" w:hAnsi="Calibri" w:cs="Calibri"/>
                <w:color w:val="000000"/>
                <w:sz w:val="22"/>
                <w:szCs w:val="22"/>
                <w:lang w:eastAsia="sl-SI"/>
              </w:rPr>
            </w:pPr>
            <w:r w:rsidRPr="00463FF1">
              <w:rPr>
                <w:rFonts w:ascii="Calibri" w:hAnsi="Calibri" w:cs="Calibri"/>
                <w:color w:val="000000"/>
                <w:sz w:val="22"/>
                <w:szCs w:val="22"/>
                <w:lang w:eastAsia="sl-SI"/>
              </w:rPr>
              <w:t>4</w:t>
            </w:r>
          </w:p>
        </w:tc>
      </w:tr>
      <w:tr w:rsidR="00463FF1" w:rsidRPr="00463FF1" w14:paraId="42A714CE" w14:textId="77777777" w:rsidTr="0079084E">
        <w:trPr>
          <w:trHeight w:val="600"/>
        </w:trPr>
        <w:tc>
          <w:tcPr>
            <w:tcW w:w="7933" w:type="dxa"/>
            <w:tcBorders>
              <w:top w:val="nil"/>
              <w:left w:val="single" w:sz="4" w:space="0" w:color="auto"/>
              <w:bottom w:val="single" w:sz="4" w:space="0" w:color="auto"/>
              <w:right w:val="single" w:sz="4" w:space="0" w:color="auto"/>
            </w:tcBorders>
            <w:shd w:val="clear" w:color="auto" w:fill="auto"/>
            <w:vAlign w:val="bottom"/>
            <w:hideMark/>
          </w:tcPr>
          <w:p w14:paraId="0DD23F80" w14:textId="77777777" w:rsidR="00463FF1" w:rsidRPr="00463FF1" w:rsidRDefault="00463FF1" w:rsidP="00463FF1">
            <w:pPr>
              <w:widowControl/>
              <w:suppressAutoHyphens w:val="0"/>
              <w:spacing w:line="240" w:lineRule="auto"/>
              <w:rPr>
                <w:rFonts w:ascii="Calibri" w:hAnsi="Calibri" w:cs="Calibri"/>
                <w:color w:val="000000"/>
                <w:sz w:val="22"/>
                <w:szCs w:val="22"/>
                <w:lang w:eastAsia="sl-SI"/>
              </w:rPr>
            </w:pPr>
            <w:r w:rsidRPr="00463FF1">
              <w:rPr>
                <w:rFonts w:ascii="Calibri" w:hAnsi="Calibri" w:cs="Calibri"/>
                <w:color w:val="000000"/>
                <w:sz w:val="22"/>
                <w:szCs w:val="22"/>
                <w:lang w:eastAsia="sl-SI"/>
              </w:rPr>
              <w:t>Naročnina proti grožnjam za požarne pregrade za MAN/WAN del omrežja in zaščita za 48 mesecev</w:t>
            </w:r>
          </w:p>
        </w:tc>
        <w:tc>
          <w:tcPr>
            <w:tcW w:w="993" w:type="dxa"/>
            <w:tcBorders>
              <w:top w:val="nil"/>
              <w:left w:val="nil"/>
              <w:bottom w:val="single" w:sz="4" w:space="0" w:color="auto"/>
              <w:right w:val="single" w:sz="4" w:space="0" w:color="auto"/>
            </w:tcBorders>
            <w:shd w:val="clear" w:color="auto" w:fill="auto"/>
            <w:noWrap/>
            <w:vAlign w:val="bottom"/>
            <w:hideMark/>
          </w:tcPr>
          <w:p w14:paraId="55DAB6E3" w14:textId="77777777" w:rsidR="00463FF1" w:rsidRPr="00463FF1" w:rsidRDefault="00463FF1" w:rsidP="00463FF1">
            <w:pPr>
              <w:widowControl/>
              <w:suppressAutoHyphens w:val="0"/>
              <w:spacing w:line="240" w:lineRule="auto"/>
              <w:jc w:val="right"/>
              <w:rPr>
                <w:rFonts w:ascii="Calibri" w:hAnsi="Calibri" w:cs="Calibri"/>
                <w:color w:val="000000"/>
                <w:sz w:val="22"/>
                <w:szCs w:val="22"/>
                <w:lang w:eastAsia="sl-SI"/>
              </w:rPr>
            </w:pPr>
            <w:r w:rsidRPr="00463FF1">
              <w:rPr>
                <w:rFonts w:ascii="Calibri" w:hAnsi="Calibri" w:cs="Calibri"/>
                <w:color w:val="000000"/>
                <w:sz w:val="22"/>
                <w:szCs w:val="22"/>
                <w:lang w:eastAsia="sl-SI"/>
              </w:rPr>
              <w:t>4</w:t>
            </w:r>
          </w:p>
        </w:tc>
      </w:tr>
      <w:tr w:rsidR="00463FF1" w:rsidRPr="00463FF1" w14:paraId="6B518B6D" w14:textId="77777777" w:rsidTr="0079084E">
        <w:trPr>
          <w:trHeight w:val="300"/>
        </w:trPr>
        <w:tc>
          <w:tcPr>
            <w:tcW w:w="7933" w:type="dxa"/>
            <w:tcBorders>
              <w:top w:val="nil"/>
              <w:left w:val="single" w:sz="4" w:space="0" w:color="auto"/>
              <w:bottom w:val="single" w:sz="4" w:space="0" w:color="auto"/>
              <w:right w:val="single" w:sz="4" w:space="0" w:color="auto"/>
            </w:tcBorders>
            <w:shd w:val="clear" w:color="auto" w:fill="auto"/>
            <w:vAlign w:val="bottom"/>
            <w:hideMark/>
          </w:tcPr>
          <w:p w14:paraId="1ED603B8" w14:textId="77777777" w:rsidR="00463FF1" w:rsidRPr="00463FF1" w:rsidRDefault="00463FF1" w:rsidP="00463FF1">
            <w:pPr>
              <w:widowControl/>
              <w:suppressAutoHyphens w:val="0"/>
              <w:spacing w:line="240" w:lineRule="auto"/>
              <w:rPr>
                <w:rFonts w:ascii="Calibri" w:hAnsi="Calibri" w:cs="Calibri"/>
                <w:color w:val="000000"/>
                <w:sz w:val="22"/>
                <w:szCs w:val="22"/>
                <w:lang w:eastAsia="sl-SI"/>
              </w:rPr>
            </w:pPr>
            <w:r w:rsidRPr="00463FF1">
              <w:rPr>
                <w:rFonts w:ascii="Calibri" w:hAnsi="Calibri" w:cs="Calibri"/>
                <w:color w:val="000000"/>
                <w:sz w:val="22"/>
                <w:szCs w:val="22"/>
                <w:lang w:eastAsia="sl-SI"/>
              </w:rPr>
              <w:t>Sistem za centralizirano upravljanje vseh desetih požarnih pregrad</w:t>
            </w:r>
          </w:p>
        </w:tc>
        <w:tc>
          <w:tcPr>
            <w:tcW w:w="993" w:type="dxa"/>
            <w:tcBorders>
              <w:top w:val="nil"/>
              <w:left w:val="nil"/>
              <w:bottom w:val="single" w:sz="4" w:space="0" w:color="auto"/>
              <w:right w:val="single" w:sz="4" w:space="0" w:color="auto"/>
            </w:tcBorders>
            <w:shd w:val="clear" w:color="auto" w:fill="auto"/>
            <w:noWrap/>
            <w:vAlign w:val="bottom"/>
            <w:hideMark/>
          </w:tcPr>
          <w:p w14:paraId="13597E5E" w14:textId="77777777" w:rsidR="00463FF1" w:rsidRPr="00463FF1" w:rsidRDefault="00463FF1" w:rsidP="00463FF1">
            <w:pPr>
              <w:widowControl/>
              <w:suppressAutoHyphens w:val="0"/>
              <w:spacing w:line="240" w:lineRule="auto"/>
              <w:jc w:val="right"/>
              <w:rPr>
                <w:rFonts w:ascii="Calibri" w:hAnsi="Calibri" w:cs="Calibri"/>
                <w:color w:val="000000"/>
                <w:sz w:val="22"/>
                <w:szCs w:val="22"/>
                <w:lang w:eastAsia="sl-SI"/>
              </w:rPr>
            </w:pPr>
            <w:r w:rsidRPr="00463FF1">
              <w:rPr>
                <w:rFonts w:ascii="Calibri" w:hAnsi="Calibri" w:cs="Calibri"/>
                <w:color w:val="000000"/>
                <w:sz w:val="22"/>
                <w:szCs w:val="22"/>
                <w:lang w:eastAsia="sl-SI"/>
              </w:rPr>
              <w:t>1</w:t>
            </w:r>
          </w:p>
        </w:tc>
      </w:tr>
      <w:tr w:rsidR="00463FF1" w:rsidRPr="00463FF1" w14:paraId="4F2E3E1C" w14:textId="77777777" w:rsidTr="0079084E">
        <w:trPr>
          <w:trHeight w:val="300"/>
        </w:trPr>
        <w:tc>
          <w:tcPr>
            <w:tcW w:w="7933" w:type="dxa"/>
            <w:tcBorders>
              <w:top w:val="nil"/>
              <w:left w:val="single" w:sz="4" w:space="0" w:color="auto"/>
              <w:bottom w:val="single" w:sz="4" w:space="0" w:color="auto"/>
              <w:right w:val="single" w:sz="4" w:space="0" w:color="auto"/>
            </w:tcBorders>
            <w:shd w:val="clear" w:color="auto" w:fill="auto"/>
            <w:vAlign w:val="bottom"/>
            <w:hideMark/>
          </w:tcPr>
          <w:p w14:paraId="325EC60A" w14:textId="77777777" w:rsidR="00463FF1" w:rsidRPr="00463FF1" w:rsidRDefault="00463FF1" w:rsidP="00463FF1">
            <w:pPr>
              <w:widowControl/>
              <w:suppressAutoHyphens w:val="0"/>
              <w:spacing w:line="240" w:lineRule="auto"/>
              <w:rPr>
                <w:rFonts w:ascii="Calibri" w:hAnsi="Calibri" w:cs="Calibri"/>
                <w:color w:val="000000"/>
                <w:sz w:val="22"/>
                <w:szCs w:val="22"/>
                <w:lang w:eastAsia="sl-SI"/>
              </w:rPr>
            </w:pPr>
            <w:r w:rsidRPr="00463FF1">
              <w:rPr>
                <w:rFonts w:ascii="Calibri" w:hAnsi="Calibri" w:cs="Calibri"/>
                <w:color w:val="000000"/>
                <w:sz w:val="22"/>
                <w:szCs w:val="22"/>
                <w:lang w:eastAsia="sl-SI"/>
              </w:rPr>
              <w:t>Priprava visoko in nizkonivojskega načrta rešitve</w:t>
            </w:r>
          </w:p>
        </w:tc>
        <w:tc>
          <w:tcPr>
            <w:tcW w:w="993" w:type="dxa"/>
            <w:tcBorders>
              <w:top w:val="nil"/>
              <w:left w:val="nil"/>
              <w:bottom w:val="single" w:sz="4" w:space="0" w:color="auto"/>
              <w:right w:val="single" w:sz="4" w:space="0" w:color="auto"/>
            </w:tcBorders>
            <w:shd w:val="clear" w:color="auto" w:fill="auto"/>
            <w:noWrap/>
            <w:vAlign w:val="bottom"/>
            <w:hideMark/>
          </w:tcPr>
          <w:p w14:paraId="78E047C5" w14:textId="77777777" w:rsidR="00463FF1" w:rsidRPr="00463FF1" w:rsidRDefault="00463FF1" w:rsidP="00463FF1">
            <w:pPr>
              <w:widowControl/>
              <w:suppressAutoHyphens w:val="0"/>
              <w:spacing w:line="240" w:lineRule="auto"/>
              <w:jc w:val="right"/>
              <w:rPr>
                <w:rFonts w:ascii="Calibri" w:hAnsi="Calibri" w:cs="Calibri"/>
                <w:color w:val="000000"/>
                <w:sz w:val="22"/>
                <w:szCs w:val="22"/>
                <w:lang w:eastAsia="sl-SI"/>
              </w:rPr>
            </w:pPr>
            <w:r w:rsidRPr="00463FF1">
              <w:rPr>
                <w:rFonts w:ascii="Calibri" w:hAnsi="Calibri" w:cs="Calibri"/>
                <w:color w:val="000000"/>
                <w:sz w:val="22"/>
                <w:szCs w:val="22"/>
                <w:lang w:eastAsia="sl-SI"/>
              </w:rPr>
              <w:t>1</w:t>
            </w:r>
          </w:p>
        </w:tc>
      </w:tr>
      <w:tr w:rsidR="00463FF1" w:rsidRPr="00463FF1" w14:paraId="06E088BE" w14:textId="77777777" w:rsidTr="0079084E">
        <w:trPr>
          <w:trHeight w:val="300"/>
        </w:trPr>
        <w:tc>
          <w:tcPr>
            <w:tcW w:w="7933" w:type="dxa"/>
            <w:tcBorders>
              <w:top w:val="nil"/>
              <w:left w:val="single" w:sz="4" w:space="0" w:color="auto"/>
              <w:bottom w:val="single" w:sz="4" w:space="0" w:color="auto"/>
              <w:right w:val="single" w:sz="4" w:space="0" w:color="auto"/>
            </w:tcBorders>
            <w:shd w:val="clear" w:color="auto" w:fill="auto"/>
            <w:vAlign w:val="bottom"/>
            <w:hideMark/>
          </w:tcPr>
          <w:p w14:paraId="3C11A797" w14:textId="77777777" w:rsidR="00463FF1" w:rsidRPr="00463FF1" w:rsidRDefault="00463FF1" w:rsidP="00463FF1">
            <w:pPr>
              <w:widowControl/>
              <w:suppressAutoHyphens w:val="0"/>
              <w:spacing w:line="240" w:lineRule="auto"/>
              <w:rPr>
                <w:rFonts w:ascii="Calibri" w:hAnsi="Calibri" w:cs="Calibri"/>
                <w:color w:val="000000"/>
                <w:sz w:val="22"/>
                <w:szCs w:val="22"/>
                <w:lang w:eastAsia="sl-SI"/>
              </w:rPr>
            </w:pPr>
            <w:r w:rsidRPr="00463FF1">
              <w:rPr>
                <w:rFonts w:ascii="Calibri" w:hAnsi="Calibri" w:cs="Calibri"/>
                <w:color w:val="000000"/>
                <w:sz w:val="22"/>
                <w:szCs w:val="22"/>
                <w:lang w:eastAsia="sl-SI"/>
              </w:rPr>
              <w:t>Priprava implementacijskega načrta</w:t>
            </w:r>
          </w:p>
        </w:tc>
        <w:tc>
          <w:tcPr>
            <w:tcW w:w="993" w:type="dxa"/>
            <w:tcBorders>
              <w:top w:val="nil"/>
              <w:left w:val="nil"/>
              <w:bottom w:val="single" w:sz="4" w:space="0" w:color="auto"/>
              <w:right w:val="single" w:sz="4" w:space="0" w:color="auto"/>
            </w:tcBorders>
            <w:shd w:val="clear" w:color="auto" w:fill="auto"/>
            <w:noWrap/>
            <w:vAlign w:val="bottom"/>
            <w:hideMark/>
          </w:tcPr>
          <w:p w14:paraId="0C572985" w14:textId="77777777" w:rsidR="00463FF1" w:rsidRPr="00463FF1" w:rsidRDefault="00463FF1" w:rsidP="00463FF1">
            <w:pPr>
              <w:widowControl/>
              <w:suppressAutoHyphens w:val="0"/>
              <w:spacing w:line="240" w:lineRule="auto"/>
              <w:jc w:val="right"/>
              <w:rPr>
                <w:rFonts w:ascii="Calibri" w:hAnsi="Calibri" w:cs="Calibri"/>
                <w:color w:val="000000"/>
                <w:sz w:val="22"/>
                <w:szCs w:val="22"/>
                <w:lang w:eastAsia="sl-SI"/>
              </w:rPr>
            </w:pPr>
            <w:r w:rsidRPr="00463FF1">
              <w:rPr>
                <w:rFonts w:ascii="Calibri" w:hAnsi="Calibri" w:cs="Calibri"/>
                <w:color w:val="000000"/>
                <w:sz w:val="22"/>
                <w:szCs w:val="22"/>
                <w:lang w:eastAsia="sl-SI"/>
              </w:rPr>
              <w:t>1</w:t>
            </w:r>
          </w:p>
        </w:tc>
      </w:tr>
      <w:tr w:rsidR="00463FF1" w:rsidRPr="00463FF1" w14:paraId="54EF9AE9" w14:textId="77777777" w:rsidTr="0079084E">
        <w:trPr>
          <w:trHeight w:val="600"/>
        </w:trPr>
        <w:tc>
          <w:tcPr>
            <w:tcW w:w="7933" w:type="dxa"/>
            <w:tcBorders>
              <w:top w:val="nil"/>
              <w:left w:val="single" w:sz="4" w:space="0" w:color="auto"/>
              <w:bottom w:val="single" w:sz="4" w:space="0" w:color="auto"/>
              <w:right w:val="single" w:sz="4" w:space="0" w:color="auto"/>
            </w:tcBorders>
            <w:shd w:val="clear" w:color="auto" w:fill="auto"/>
            <w:vAlign w:val="bottom"/>
            <w:hideMark/>
          </w:tcPr>
          <w:p w14:paraId="6EEAA80E" w14:textId="1AF260E5" w:rsidR="00463FF1" w:rsidRPr="00463FF1" w:rsidRDefault="00463FF1" w:rsidP="00463FF1">
            <w:pPr>
              <w:widowControl/>
              <w:suppressAutoHyphens w:val="0"/>
              <w:spacing w:line="240" w:lineRule="auto"/>
              <w:rPr>
                <w:rFonts w:ascii="Calibri" w:hAnsi="Calibri" w:cs="Calibri"/>
                <w:color w:val="000000"/>
                <w:sz w:val="22"/>
                <w:szCs w:val="22"/>
                <w:lang w:eastAsia="sl-SI"/>
              </w:rPr>
            </w:pPr>
            <w:r w:rsidRPr="00463FF1">
              <w:rPr>
                <w:rFonts w:ascii="Calibri" w:hAnsi="Calibri" w:cs="Calibri"/>
                <w:color w:val="000000"/>
                <w:sz w:val="22"/>
                <w:szCs w:val="22"/>
                <w:lang w:eastAsia="sl-SI"/>
              </w:rPr>
              <w:t>Implementacija vseh zahtevanih storitev (točke 3.</w:t>
            </w:r>
            <w:r w:rsidR="009377B0">
              <w:rPr>
                <w:rFonts w:ascii="Calibri" w:hAnsi="Calibri" w:cs="Calibri"/>
                <w:color w:val="000000"/>
                <w:sz w:val="22"/>
                <w:szCs w:val="22"/>
                <w:lang w:eastAsia="sl-SI"/>
              </w:rPr>
              <w:t>, 4.</w:t>
            </w:r>
            <w:r w:rsidR="00CC2B46">
              <w:rPr>
                <w:rFonts w:ascii="Calibri" w:hAnsi="Calibri" w:cs="Calibri"/>
                <w:color w:val="000000"/>
                <w:sz w:val="22"/>
                <w:szCs w:val="22"/>
                <w:lang w:eastAsia="sl-SI"/>
              </w:rPr>
              <w:t xml:space="preserve"> in </w:t>
            </w:r>
            <w:r w:rsidR="009377B0">
              <w:rPr>
                <w:rFonts w:ascii="Calibri" w:hAnsi="Calibri" w:cs="Calibri"/>
                <w:color w:val="000000"/>
                <w:sz w:val="22"/>
                <w:szCs w:val="22"/>
                <w:lang w:eastAsia="sl-SI"/>
              </w:rPr>
              <w:t>5</w:t>
            </w:r>
            <w:r w:rsidRPr="00463FF1">
              <w:rPr>
                <w:rFonts w:ascii="Calibri" w:hAnsi="Calibri" w:cs="Calibri"/>
                <w:color w:val="000000"/>
                <w:sz w:val="22"/>
                <w:szCs w:val="22"/>
                <w:lang w:eastAsia="sl-SI"/>
              </w:rPr>
              <w:t>. v poglavju 4. Zahteve za storitve in implementacijo opreme)</w:t>
            </w:r>
          </w:p>
        </w:tc>
        <w:tc>
          <w:tcPr>
            <w:tcW w:w="993" w:type="dxa"/>
            <w:tcBorders>
              <w:top w:val="nil"/>
              <w:left w:val="nil"/>
              <w:bottom w:val="single" w:sz="4" w:space="0" w:color="auto"/>
              <w:right w:val="single" w:sz="4" w:space="0" w:color="auto"/>
            </w:tcBorders>
            <w:shd w:val="clear" w:color="auto" w:fill="auto"/>
            <w:noWrap/>
            <w:vAlign w:val="bottom"/>
            <w:hideMark/>
          </w:tcPr>
          <w:p w14:paraId="3B3E026B" w14:textId="77777777" w:rsidR="00463FF1" w:rsidRPr="00463FF1" w:rsidRDefault="00463FF1" w:rsidP="00463FF1">
            <w:pPr>
              <w:widowControl/>
              <w:suppressAutoHyphens w:val="0"/>
              <w:spacing w:line="240" w:lineRule="auto"/>
              <w:jc w:val="right"/>
              <w:rPr>
                <w:rFonts w:ascii="Calibri" w:hAnsi="Calibri" w:cs="Calibri"/>
                <w:color w:val="000000"/>
                <w:sz w:val="22"/>
                <w:szCs w:val="22"/>
                <w:lang w:eastAsia="sl-SI"/>
              </w:rPr>
            </w:pPr>
            <w:r w:rsidRPr="00463FF1">
              <w:rPr>
                <w:rFonts w:ascii="Calibri" w:hAnsi="Calibri" w:cs="Calibri"/>
                <w:color w:val="000000"/>
                <w:sz w:val="22"/>
                <w:szCs w:val="22"/>
                <w:lang w:eastAsia="sl-SI"/>
              </w:rPr>
              <w:t>1</w:t>
            </w:r>
          </w:p>
        </w:tc>
      </w:tr>
      <w:tr w:rsidR="00463FF1" w:rsidRPr="00463FF1" w14:paraId="1423F64B" w14:textId="77777777" w:rsidTr="0079084E">
        <w:trPr>
          <w:trHeight w:val="300"/>
        </w:trPr>
        <w:tc>
          <w:tcPr>
            <w:tcW w:w="7933" w:type="dxa"/>
            <w:tcBorders>
              <w:top w:val="nil"/>
              <w:left w:val="single" w:sz="4" w:space="0" w:color="auto"/>
              <w:bottom w:val="single" w:sz="4" w:space="0" w:color="auto"/>
              <w:right w:val="single" w:sz="4" w:space="0" w:color="auto"/>
            </w:tcBorders>
            <w:shd w:val="clear" w:color="auto" w:fill="auto"/>
            <w:vAlign w:val="bottom"/>
            <w:hideMark/>
          </w:tcPr>
          <w:p w14:paraId="0716C6E6" w14:textId="77777777" w:rsidR="00463FF1" w:rsidRPr="00463FF1" w:rsidRDefault="00463FF1" w:rsidP="00463FF1">
            <w:pPr>
              <w:widowControl/>
              <w:suppressAutoHyphens w:val="0"/>
              <w:spacing w:line="240" w:lineRule="auto"/>
              <w:rPr>
                <w:rFonts w:ascii="Calibri" w:hAnsi="Calibri" w:cs="Calibri"/>
                <w:color w:val="000000"/>
                <w:sz w:val="22"/>
                <w:szCs w:val="22"/>
                <w:lang w:eastAsia="sl-SI"/>
              </w:rPr>
            </w:pPr>
            <w:r w:rsidRPr="00463FF1">
              <w:rPr>
                <w:rFonts w:ascii="Calibri" w:hAnsi="Calibri" w:cs="Calibri"/>
                <w:color w:val="000000"/>
                <w:sz w:val="22"/>
                <w:szCs w:val="22"/>
                <w:lang w:eastAsia="sl-SI"/>
              </w:rPr>
              <w:t>Projektno vodenje in dokumentiranje vseh faz implementacije</w:t>
            </w:r>
          </w:p>
        </w:tc>
        <w:tc>
          <w:tcPr>
            <w:tcW w:w="993" w:type="dxa"/>
            <w:tcBorders>
              <w:top w:val="nil"/>
              <w:left w:val="nil"/>
              <w:bottom w:val="single" w:sz="4" w:space="0" w:color="auto"/>
              <w:right w:val="single" w:sz="4" w:space="0" w:color="auto"/>
            </w:tcBorders>
            <w:shd w:val="clear" w:color="auto" w:fill="auto"/>
            <w:noWrap/>
            <w:vAlign w:val="bottom"/>
            <w:hideMark/>
          </w:tcPr>
          <w:p w14:paraId="0FD90866" w14:textId="77777777" w:rsidR="00463FF1" w:rsidRPr="00463FF1" w:rsidRDefault="00463FF1" w:rsidP="00463FF1">
            <w:pPr>
              <w:widowControl/>
              <w:suppressAutoHyphens w:val="0"/>
              <w:spacing w:line="240" w:lineRule="auto"/>
              <w:jc w:val="right"/>
              <w:rPr>
                <w:rFonts w:ascii="Calibri" w:hAnsi="Calibri" w:cs="Calibri"/>
                <w:color w:val="000000"/>
                <w:sz w:val="22"/>
                <w:szCs w:val="22"/>
                <w:lang w:eastAsia="sl-SI"/>
              </w:rPr>
            </w:pPr>
            <w:r w:rsidRPr="00463FF1">
              <w:rPr>
                <w:rFonts w:ascii="Calibri" w:hAnsi="Calibri" w:cs="Calibri"/>
                <w:color w:val="000000"/>
                <w:sz w:val="22"/>
                <w:szCs w:val="22"/>
                <w:lang w:eastAsia="sl-SI"/>
              </w:rPr>
              <w:t>1</w:t>
            </w:r>
          </w:p>
        </w:tc>
      </w:tr>
      <w:tr w:rsidR="00463FF1" w:rsidRPr="00463FF1" w14:paraId="0F293251" w14:textId="77777777" w:rsidTr="0079084E">
        <w:trPr>
          <w:trHeight w:val="300"/>
        </w:trPr>
        <w:tc>
          <w:tcPr>
            <w:tcW w:w="7933" w:type="dxa"/>
            <w:tcBorders>
              <w:top w:val="nil"/>
              <w:left w:val="single" w:sz="4" w:space="0" w:color="auto"/>
              <w:bottom w:val="single" w:sz="4" w:space="0" w:color="auto"/>
              <w:right w:val="single" w:sz="4" w:space="0" w:color="auto"/>
            </w:tcBorders>
            <w:shd w:val="clear" w:color="auto" w:fill="auto"/>
            <w:vAlign w:val="bottom"/>
            <w:hideMark/>
          </w:tcPr>
          <w:p w14:paraId="42AC486E" w14:textId="77777777" w:rsidR="00463FF1" w:rsidRPr="00463FF1" w:rsidRDefault="00463FF1" w:rsidP="00463FF1">
            <w:pPr>
              <w:widowControl/>
              <w:suppressAutoHyphens w:val="0"/>
              <w:spacing w:line="240" w:lineRule="auto"/>
              <w:rPr>
                <w:rFonts w:ascii="Calibri" w:hAnsi="Calibri" w:cs="Calibri"/>
                <w:color w:val="000000"/>
                <w:sz w:val="22"/>
                <w:szCs w:val="22"/>
                <w:lang w:eastAsia="sl-SI"/>
              </w:rPr>
            </w:pPr>
            <w:r w:rsidRPr="00463FF1">
              <w:rPr>
                <w:rFonts w:ascii="Calibri" w:hAnsi="Calibri" w:cs="Calibri"/>
                <w:color w:val="000000"/>
                <w:sz w:val="22"/>
                <w:szCs w:val="22"/>
                <w:lang w:eastAsia="sl-SI"/>
              </w:rPr>
              <w:t>Razširjena garancija vseh gradnikov za obdobje 48 mesecev</w:t>
            </w:r>
          </w:p>
        </w:tc>
        <w:tc>
          <w:tcPr>
            <w:tcW w:w="993" w:type="dxa"/>
            <w:tcBorders>
              <w:top w:val="nil"/>
              <w:left w:val="nil"/>
              <w:bottom w:val="single" w:sz="4" w:space="0" w:color="auto"/>
              <w:right w:val="single" w:sz="4" w:space="0" w:color="auto"/>
            </w:tcBorders>
            <w:shd w:val="clear" w:color="auto" w:fill="auto"/>
            <w:noWrap/>
            <w:vAlign w:val="bottom"/>
            <w:hideMark/>
          </w:tcPr>
          <w:p w14:paraId="66636BBD" w14:textId="77777777" w:rsidR="00463FF1" w:rsidRPr="00463FF1" w:rsidRDefault="00463FF1" w:rsidP="00463FF1">
            <w:pPr>
              <w:widowControl/>
              <w:suppressAutoHyphens w:val="0"/>
              <w:spacing w:line="240" w:lineRule="auto"/>
              <w:jc w:val="right"/>
              <w:rPr>
                <w:rFonts w:ascii="Calibri" w:hAnsi="Calibri" w:cs="Calibri"/>
                <w:color w:val="000000"/>
                <w:sz w:val="22"/>
                <w:szCs w:val="22"/>
                <w:lang w:eastAsia="sl-SI"/>
              </w:rPr>
            </w:pPr>
            <w:r w:rsidRPr="00463FF1">
              <w:rPr>
                <w:rFonts w:ascii="Calibri" w:hAnsi="Calibri" w:cs="Calibri"/>
                <w:color w:val="000000"/>
                <w:sz w:val="22"/>
                <w:szCs w:val="22"/>
                <w:lang w:eastAsia="sl-SI"/>
              </w:rPr>
              <w:t>1</w:t>
            </w:r>
          </w:p>
        </w:tc>
      </w:tr>
    </w:tbl>
    <w:p w14:paraId="2A842A69" w14:textId="77777777" w:rsidR="00463FF1" w:rsidRPr="00AB531C" w:rsidRDefault="00463FF1" w:rsidP="0079084E">
      <w:pPr>
        <w:widowControl/>
        <w:suppressAutoHyphens w:val="0"/>
        <w:jc w:val="both"/>
        <w:rPr>
          <w:b/>
          <w:bCs/>
          <w:color w:val="000000"/>
        </w:rPr>
      </w:pPr>
    </w:p>
    <w:sectPr w:rsidR="00463FF1" w:rsidRPr="00AB531C" w:rsidSect="00445D7E">
      <w:headerReference w:type="default" r:id="rId8"/>
      <w:footerReference w:type="default" r:id="rId9"/>
      <w:headerReference w:type="first" r:id="rId10"/>
      <w:pgSz w:w="11906" w:h="16838"/>
      <w:pgMar w:top="1531" w:right="1418" w:bottom="1247" w:left="1701" w:header="964" w:footer="4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C427A" w14:textId="77777777" w:rsidR="00BC1972" w:rsidRDefault="00BC1972" w:rsidP="00AF036D">
      <w:pPr>
        <w:spacing w:line="240" w:lineRule="auto"/>
      </w:pPr>
      <w:r>
        <w:separator/>
      </w:r>
    </w:p>
  </w:endnote>
  <w:endnote w:type="continuationSeparator" w:id="0">
    <w:p w14:paraId="7CEBCFAE" w14:textId="77777777" w:rsidR="00BC1972" w:rsidRDefault="00BC1972" w:rsidP="00AF03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F78D4" w14:textId="1A0C8F0A" w:rsidR="00C46627" w:rsidRPr="00D274D4" w:rsidRDefault="003E6C8D" w:rsidP="00F2295A">
    <w:pPr>
      <w:pStyle w:val="Noga"/>
      <w:jc w:val="right"/>
      <w:rPr>
        <w:sz w:val="18"/>
        <w:szCs w:val="22"/>
      </w:rPr>
    </w:pPr>
    <w:r>
      <w:rPr>
        <w:sz w:val="18"/>
        <w:szCs w:val="22"/>
        <w:lang w:val="sl-SI"/>
      </w:rPr>
      <w:tab/>
    </w:r>
    <w:r>
      <w:rPr>
        <w:sz w:val="18"/>
        <w:szCs w:val="22"/>
        <w:lang w:val="sl-SI"/>
      </w:rPr>
      <w:tab/>
    </w:r>
    <w:r w:rsidR="00F01874" w:rsidRPr="00D274D4">
      <w:rPr>
        <w:sz w:val="18"/>
        <w:szCs w:val="22"/>
        <w:lang w:val="sl-SI"/>
      </w:rPr>
      <w:t xml:space="preserve">stran </w:t>
    </w:r>
    <w:r w:rsidR="00F01874" w:rsidRPr="00D274D4">
      <w:rPr>
        <w:sz w:val="18"/>
        <w:szCs w:val="22"/>
      </w:rPr>
      <w:fldChar w:fldCharType="begin"/>
    </w:r>
    <w:r w:rsidR="00F01874" w:rsidRPr="00D274D4">
      <w:rPr>
        <w:sz w:val="18"/>
        <w:szCs w:val="22"/>
      </w:rPr>
      <w:instrText>PAGE   \* MERGEFORMAT</w:instrText>
    </w:r>
    <w:r w:rsidR="00F01874" w:rsidRPr="00D274D4">
      <w:rPr>
        <w:sz w:val="18"/>
        <w:szCs w:val="22"/>
      </w:rPr>
      <w:fldChar w:fldCharType="separate"/>
    </w:r>
    <w:r w:rsidR="00D50E07">
      <w:rPr>
        <w:noProof/>
        <w:sz w:val="18"/>
        <w:szCs w:val="22"/>
      </w:rPr>
      <w:t>2</w:t>
    </w:r>
    <w:r w:rsidR="00F01874" w:rsidRPr="00D274D4">
      <w:rPr>
        <w:sz w:val="18"/>
        <w:szCs w:val="22"/>
      </w:rPr>
      <w:fldChar w:fldCharType="end"/>
    </w:r>
  </w:p>
  <w:p w14:paraId="618B24CC" w14:textId="77777777" w:rsidR="00C46627" w:rsidRPr="00500014" w:rsidRDefault="00C46627" w:rsidP="001A4C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44513" w14:textId="77777777" w:rsidR="00BC1972" w:rsidRDefault="00BC1972" w:rsidP="00AF036D">
      <w:pPr>
        <w:spacing w:line="240" w:lineRule="auto"/>
      </w:pPr>
      <w:r>
        <w:separator/>
      </w:r>
    </w:p>
  </w:footnote>
  <w:footnote w:type="continuationSeparator" w:id="0">
    <w:p w14:paraId="2EF021CF" w14:textId="77777777" w:rsidR="00BC1972" w:rsidRDefault="00BC1972" w:rsidP="00AF036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AFFAC" w14:textId="77777777" w:rsidR="00C46627" w:rsidRDefault="00C46627">
    <w:pPr>
      <w:pStyle w:val="Glava"/>
      <w:spacing w:line="240" w:lineRule="exact"/>
      <w:rPr>
        <w:rFonts w:ascii="Republika" w:hAnsi="Republika" w:cs="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4C3A9" w14:textId="421D258B" w:rsidR="0023775E" w:rsidRDefault="0023775E">
    <w:pPr>
      <w:pStyle w:val="Glava"/>
    </w:pPr>
    <w:r>
      <w:rPr>
        <w:rFonts w:ascii="Times New Roman" w:hAnsi="Times New Roman"/>
        <w:noProof/>
      </w:rPr>
      <w:drawing>
        <wp:anchor distT="0" distB="0" distL="114300" distR="114300" simplePos="0" relativeHeight="251659264" behindDoc="0" locked="0" layoutInCell="1" allowOverlap="1" wp14:anchorId="739B8DC4" wp14:editId="0D9242C2">
          <wp:simplePos x="0" y="0"/>
          <wp:positionH relativeFrom="margin">
            <wp:posOffset>-299085</wp:posOffset>
          </wp:positionH>
          <wp:positionV relativeFrom="paragraph">
            <wp:posOffset>-635</wp:posOffset>
          </wp:positionV>
          <wp:extent cx="2783205" cy="352425"/>
          <wp:effectExtent l="0" t="0" r="0" b="9525"/>
          <wp:wrapNone/>
          <wp:docPr id="1193113517" name="Slika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kupina 1"/>
                  <pic:cNvPicPr>
                    <a:picLocks noChangeArrowheads="1"/>
                  </pic:cNvPicPr>
                </pic:nvPicPr>
                <pic:blipFill>
                  <a:blip r:embed="rId1">
                    <a:extLst>
                      <a:ext uri="{28A0092B-C50C-407E-A947-70E740481C1C}">
                        <a14:useLocalDpi xmlns:a14="http://schemas.microsoft.com/office/drawing/2010/main" val="0"/>
                      </a:ext>
                    </a:extLst>
                  </a:blip>
                  <a:srcRect r="-69"/>
                  <a:stretch>
                    <a:fillRect/>
                  </a:stretch>
                </pic:blipFill>
                <pic:spPr bwMode="auto">
                  <a:xfrm>
                    <a:off x="0" y="0"/>
                    <a:ext cx="2783205" cy="3524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1A70"/>
    <w:multiLevelType w:val="hybridMultilevel"/>
    <w:tmpl w:val="6804CC0A"/>
    <w:lvl w:ilvl="0" w:tplc="04240001">
      <w:start w:val="1"/>
      <w:numFmt w:val="bullet"/>
      <w:lvlText w:val=""/>
      <w:lvlJc w:val="left"/>
      <w:pPr>
        <w:ind w:left="1070" w:hanging="360"/>
      </w:pPr>
      <w:rPr>
        <w:rFonts w:ascii="Symbol" w:hAnsi="Symbol"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1" w15:restartNumberingAfterBreak="0">
    <w:nsid w:val="01FE2F20"/>
    <w:multiLevelType w:val="multilevel"/>
    <w:tmpl w:val="F0CED8A4"/>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37B47EC"/>
    <w:multiLevelType w:val="hybridMultilevel"/>
    <w:tmpl w:val="91BA2C56"/>
    <w:lvl w:ilvl="0" w:tplc="701A2E56">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3599E"/>
    <w:multiLevelType w:val="hybridMultilevel"/>
    <w:tmpl w:val="275EA046"/>
    <w:lvl w:ilvl="0" w:tplc="22E034C6">
      <w:start w:val="1"/>
      <w:numFmt w:val="lowerLetter"/>
      <w:lvlText w:val="%1)"/>
      <w:lvlJc w:val="left"/>
      <w:pPr>
        <w:ind w:left="717" w:hanging="360"/>
      </w:pPr>
      <w:rPr>
        <w:rFonts w:hint="default"/>
        <w:b/>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D274CE1"/>
    <w:multiLevelType w:val="hybridMultilevel"/>
    <w:tmpl w:val="2E64058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C72864"/>
    <w:multiLevelType w:val="hybridMultilevel"/>
    <w:tmpl w:val="709ECF98"/>
    <w:lvl w:ilvl="0" w:tplc="6C62598A">
      <w:numFmt w:val="bullet"/>
      <w:lvlText w:val="-"/>
      <w:lvlJc w:val="left"/>
      <w:pPr>
        <w:ind w:left="1724" w:hanging="360"/>
      </w:pPr>
      <w:rPr>
        <w:rFonts w:ascii="Arial" w:eastAsiaTheme="minorEastAsia" w:hAnsi="Arial" w:cs="Arial" w:hint="default"/>
      </w:rPr>
    </w:lvl>
    <w:lvl w:ilvl="1" w:tplc="FFFFFFFF" w:tentative="1">
      <w:start w:val="1"/>
      <w:numFmt w:val="bullet"/>
      <w:lvlText w:val="o"/>
      <w:lvlJc w:val="left"/>
      <w:pPr>
        <w:ind w:left="2444" w:hanging="360"/>
      </w:pPr>
      <w:rPr>
        <w:rFonts w:ascii="Courier New" w:hAnsi="Courier New" w:cs="Courier New" w:hint="default"/>
      </w:rPr>
    </w:lvl>
    <w:lvl w:ilvl="2" w:tplc="FFFFFFFF" w:tentative="1">
      <w:start w:val="1"/>
      <w:numFmt w:val="bullet"/>
      <w:lvlText w:val=""/>
      <w:lvlJc w:val="left"/>
      <w:pPr>
        <w:ind w:left="3164" w:hanging="360"/>
      </w:pPr>
      <w:rPr>
        <w:rFonts w:ascii="Wingdings" w:hAnsi="Wingdings" w:hint="default"/>
      </w:rPr>
    </w:lvl>
    <w:lvl w:ilvl="3" w:tplc="FFFFFFFF" w:tentative="1">
      <w:start w:val="1"/>
      <w:numFmt w:val="bullet"/>
      <w:lvlText w:val=""/>
      <w:lvlJc w:val="left"/>
      <w:pPr>
        <w:ind w:left="3884" w:hanging="360"/>
      </w:pPr>
      <w:rPr>
        <w:rFonts w:ascii="Symbol" w:hAnsi="Symbol" w:hint="default"/>
      </w:rPr>
    </w:lvl>
    <w:lvl w:ilvl="4" w:tplc="FFFFFFFF" w:tentative="1">
      <w:start w:val="1"/>
      <w:numFmt w:val="bullet"/>
      <w:lvlText w:val="o"/>
      <w:lvlJc w:val="left"/>
      <w:pPr>
        <w:ind w:left="4604" w:hanging="360"/>
      </w:pPr>
      <w:rPr>
        <w:rFonts w:ascii="Courier New" w:hAnsi="Courier New" w:cs="Courier New" w:hint="default"/>
      </w:rPr>
    </w:lvl>
    <w:lvl w:ilvl="5" w:tplc="FFFFFFFF" w:tentative="1">
      <w:start w:val="1"/>
      <w:numFmt w:val="bullet"/>
      <w:lvlText w:val=""/>
      <w:lvlJc w:val="left"/>
      <w:pPr>
        <w:ind w:left="5324" w:hanging="360"/>
      </w:pPr>
      <w:rPr>
        <w:rFonts w:ascii="Wingdings" w:hAnsi="Wingdings" w:hint="default"/>
      </w:rPr>
    </w:lvl>
    <w:lvl w:ilvl="6" w:tplc="FFFFFFFF" w:tentative="1">
      <w:start w:val="1"/>
      <w:numFmt w:val="bullet"/>
      <w:lvlText w:val=""/>
      <w:lvlJc w:val="left"/>
      <w:pPr>
        <w:ind w:left="6044" w:hanging="360"/>
      </w:pPr>
      <w:rPr>
        <w:rFonts w:ascii="Symbol" w:hAnsi="Symbol" w:hint="default"/>
      </w:rPr>
    </w:lvl>
    <w:lvl w:ilvl="7" w:tplc="FFFFFFFF" w:tentative="1">
      <w:start w:val="1"/>
      <w:numFmt w:val="bullet"/>
      <w:lvlText w:val="o"/>
      <w:lvlJc w:val="left"/>
      <w:pPr>
        <w:ind w:left="6764" w:hanging="360"/>
      </w:pPr>
      <w:rPr>
        <w:rFonts w:ascii="Courier New" w:hAnsi="Courier New" w:cs="Courier New" w:hint="default"/>
      </w:rPr>
    </w:lvl>
    <w:lvl w:ilvl="8" w:tplc="FFFFFFFF" w:tentative="1">
      <w:start w:val="1"/>
      <w:numFmt w:val="bullet"/>
      <w:lvlText w:val=""/>
      <w:lvlJc w:val="left"/>
      <w:pPr>
        <w:ind w:left="7484" w:hanging="360"/>
      </w:pPr>
      <w:rPr>
        <w:rFonts w:ascii="Wingdings" w:hAnsi="Wingdings" w:hint="default"/>
      </w:rPr>
    </w:lvl>
  </w:abstractNum>
  <w:abstractNum w:abstractNumId="6" w15:restartNumberingAfterBreak="0">
    <w:nsid w:val="1C645D5E"/>
    <w:multiLevelType w:val="multilevel"/>
    <w:tmpl w:val="08E48488"/>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CCB527A"/>
    <w:multiLevelType w:val="hybridMultilevel"/>
    <w:tmpl w:val="C6DC7AA8"/>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8" w15:restartNumberingAfterBreak="0">
    <w:nsid w:val="1E7D618A"/>
    <w:multiLevelType w:val="hybridMultilevel"/>
    <w:tmpl w:val="C568C9B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0296E4E"/>
    <w:multiLevelType w:val="hybridMultilevel"/>
    <w:tmpl w:val="A184EF68"/>
    <w:lvl w:ilvl="0" w:tplc="04240011">
      <w:start w:val="1"/>
      <w:numFmt w:val="decimal"/>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4B160DA"/>
    <w:multiLevelType w:val="hybridMultilevel"/>
    <w:tmpl w:val="BCA4519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26444A6C"/>
    <w:multiLevelType w:val="hybridMultilevel"/>
    <w:tmpl w:val="2750888E"/>
    <w:lvl w:ilvl="0" w:tplc="04240001">
      <w:start w:val="1"/>
      <w:numFmt w:val="bullet"/>
      <w:lvlText w:val=""/>
      <w:lvlJc w:val="left"/>
      <w:pPr>
        <w:ind w:left="2844" w:hanging="360"/>
      </w:pPr>
      <w:rPr>
        <w:rFonts w:ascii="Symbol" w:hAnsi="Symbol" w:hint="default"/>
      </w:rPr>
    </w:lvl>
    <w:lvl w:ilvl="1" w:tplc="FFFFFFFF" w:tentative="1">
      <w:start w:val="1"/>
      <w:numFmt w:val="bullet"/>
      <w:lvlText w:val="o"/>
      <w:lvlJc w:val="left"/>
      <w:pPr>
        <w:ind w:left="3564" w:hanging="360"/>
      </w:pPr>
      <w:rPr>
        <w:rFonts w:ascii="Courier New" w:hAnsi="Courier New" w:cs="Courier New" w:hint="default"/>
      </w:rPr>
    </w:lvl>
    <w:lvl w:ilvl="2" w:tplc="FFFFFFFF" w:tentative="1">
      <w:start w:val="1"/>
      <w:numFmt w:val="bullet"/>
      <w:lvlText w:val=""/>
      <w:lvlJc w:val="left"/>
      <w:pPr>
        <w:ind w:left="4284" w:hanging="360"/>
      </w:pPr>
      <w:rPr>
        <w:rFonts w:ascii="Wingdings" w:hAnsi="Wingdings" w:hint="default"/>
      </w:rPr>
    </w:lvl>
    <w:lvl w:ilvl="3" w:tplc="FFFFFFFF" w:tentative="1">
      <w:start w:val="1"/>
      <w:numFmt w:val="bullet"/>
      <w:lvlText w:val=""/>
      <w:lvlJc w:val="left"/>
      <w:pPr>
        <w:ind w:left="5004" w:hanging="360"/>
      </w:pPr>
      <w:rPr>
        <w:rFonts w:ascii="Symbol" w:hAnsi="Symbol" w:hint="default"/>
      </w:rPr>
    </w:lvl>
    <w:lvl w:ilvl="4" w:tplc="FFFFFFFF" w:tentative="1">
      <w:start w:val="1"/>
      <w:numFmt w:val="bullet"/>
      <w:lvlText w:val="o"/>
      <w:lvlJc w:val="left"/>
      <w:pPr>
        <w:ind w:left="5724" w:hanging="360"/>
      </w:pPr>
      <w:rPr>
        <w:rFonts w:ascii="Courier New" w:hAnsi="Courier New" w:cs="Courier New" w:hint="default"/>
      </w:rPr>
    </w:lvl>
    <w:lvl w:ilvl="5" w:tplc="FFFFFFFF" w:tentative="1">
      <w:start w:val="1"/>
      <w:numFmt w:val="bullet"/>
      <w:lvlText w:val=""/>
      <w:lvlJc w:val="left"/>
      <w:pPr>
        <w:ind w:left="6444" w:hanging="360"/>
      </w:pPr>
      <w:rPr>
        <w:rFonts w:ascii="Wingdings" w:hAnsi="Wingdings" w:hint="default"/>
      </w:rPr>
    </w:lvl>
    <w:lvl w:ilvl="6" w:tplc="FFFFFFFF" w:tentative="1">
      <w:start w:val="1"/>
      <w:numFmt w:val="bullet"/>
      <w:lvlText w:val=""/>
      <w:lvlJc w:val="left"/>
      <w:pPr>
        <w:ind w:left="7164" w:hanging="360"/>
      </w:pPr>
      <w:rPr>
        <w:rFonts w:ascii="Symbol" w:hAnsi="Symbol" w:hint="default"/>
      </w:rPr>
    </w:lvl>
    <w:lvl w:ilvl="7" w:tplc="FFFFFFFF" w:tentative="1">
      <w:start w:val="1"/>
      <w:numFmt w:val="bullet"/>
      <w:lvlText w:val="o"/>
      <w:lvlJc w:val="left"/>
      <w:pPr>
        <w:ind w:left="7884" w:hanging="360"/>
      </w:pPr>
      <w:rPr>
        <w:rFonts w:ascii="Courier New" w:hAnsi="Courier New" w:cs="Courier New" w:hint="default"/>
      </w:rPr>
    </w:lvl>
    <w:lvl w:ilvl="8" w:tplc="FFFFFFFF" w:tentative="1">
      <w:start w:val="1"/>
      <w:numFmt w:val="bullet"/>
      <w:lvlText w:val=""/>
      <w:lvlJc w:val="left"/>
      <w:pPr>
        <w:ind w:left="8604" w:hanging="360"/>
      </w:pPr>
      <w:rPr>
        <w:rFonts w:ascii="Wingdings" w:hAnsi="Wingdings" w:hint="default"/>
      </w:rPr>
    </w:lvl>
  </w:abstractNum>
  <w:abstractNum w:abstractNumId="12" w15:restartNumberingAfterBreak="0">
    <w:nsid w:val="28B86229"/>
    <w:multiLevelType w:val="hybridMultilevel"/>
    <w:tmpl w:val="D8B429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DA6683D"/>
    <w:multiLevelType w:val="hybridMultilevel"/>
    <w:tmpl w:val="85BAC79C"/>
    <w:lvl w:ilvl="0" w:tplc="0424000F">
      <w:start w:val="1"/>
      <w:numFmt w:val="decimal"/>
      <w:lvlText w:val="%1."/>
      <w:lvlJc w:val="left"/>
      <w:pPr>
        <w:ind w:left="720" w:hanging="360"/>
      </w:pPr>
    </w:lvl>
    <w:lvl w:ilvl="1" w:tplc="3EA00F3E">
      <w:start w:val="1"/>
      <w:numFmt w:val="bullet"/>
      <w:lvlText w:val="•"/>
      <w:lvlJc w:val="left"/>
      <w:pPr>
        <w:ind w:left="1440" w:hanging="360"/>
      </w:pPr>
      <w:rPr>
        <w:rFonts w:ascii="Calibri" w:eastAsiaTheme="minorHAnsi" w:hAnsi="Calibri" w:cs="Calibri" w:hint="default"/>
      </w:rPr>
    </w:lvl>
    <w:lvl w:ilvl="2" w:tplc="2C565B34">
      <w:start w:val="6"/>
      <w:numFmt w:val="bullet"/>
      <w:lvlText w:val="-"/>
      <w:lvlJc w:val="left"/>
      <w:pPr>
        <w:ind w:left="2340" w:hanging="360"/>
      </w:pPr>
      <w:rPr>
        <w:rFonts w:ascii="Arial" w:eastAsia="Times New Roman" w:hAnsi="Arial" w:cs="Arial" w:hint="default"/>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1920D7"/>
    <w:multiLevelType w:val="multilevel"/>
    <w:tmpl w:val="18888708"/>
    <w:lvl w:ilvl="0">
      <w:start w:val="7"/>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CB11EE"/>
    <w:multiLevelType w:val="multilevel"/>
    <w:tmpl w:val="08E48488"/>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F212756"/>
    <w:multiLevelType w:val="hybridMultilevel"/>
    <w:tmpl w:val="B87286C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0B21EE5"/>
    <w:multiLevelType w:val="hybridMultilevel"/>
    <w:tmpl w:val="CA409F20"/>
    <w:lvl w:ilvl="0" w:tplc="04240001">
      <w:start w:val="1"/>
      <w:numFmt w:val="bullet"/>
      <w:lvlText w:val=""/>
      <w:lvlJc w:val="left"/>
      <w:pPr>
        <w:ind w:left="5724" w:hanging="360"/>
      </w:pPr>
      <w:rPr>
        <w:rFonts w:ascii="Symbol" w:hAnsi="Symbol" w:hint="default"/>
      </w:rPr>
    </w:lvl>
    <w:lvl w:ilvl="1" w:tplc="04240003" w:tentative="1">
      <w:start w:val="1"/>
      <w:numFmt w:val="bullet"/>
      <w:lvlText w:val="o"/>
      <w:lvlJc w:val="left"/>
      <w:pPr>
        <w:ind w:left="6444" w:hanging="360"/>
      </w:pPr>
      <w:rPr>
        <w:rFonts w:ascii="Courier New" w:hAnsi="Courier New" w:cs="Courier New" w:hint="default"/>
      </w:rPr>
    </w:lvl>
    <w:lvl w:ilvl="2" w:tplc="04240005" w:tentative="1">
      <w:start w:val="1"/>
      <w:numFmt w:val="bullet"/>
      <w:lvlText w:val=""/>
      <w:lvlJc w:val="left"/>
      <w:pPr>
        <w:ind w:left="7164" w:hanging="360"/>
      </w:pPr>
      <w:rPr>
        <w:rFonts w:ascii="Wingdings" w:hAnsi="Wingdings" w:hint="default"/>
      </w:rPr>
    </w:lvl>
    <w:lvl w:ilvl="3" w:tplc="04240001" w:tentative="1">
      <w:start w:val="1"/>
      <w:numFmt w:val="bullet"/>
      <w:lvlText w:val=""/>
      <w:lvlJc w:val="left"/>
      <w:pPr>
        <w:ind w:left="7884" w:hanging="360"/>
      </w:pPr>
      <w:rPr>
        <w:rFonts w:ascii="Symbol" w:hAnsi="Symbol" w:hint="default"/>
      </w:rPr>
    </w:lvl>
    <w:lvl w:ilvl="4" w:tplc="04240003" w:tentative="1">
      <w:start w:val="1"/>
      <w:numFmt w:val="bullet"/>
      <w:lvlText w:val="o"/>
      <w:lvlJc w:val="left"/>
      <w:pPr>
        <w:ind w:left="8604" w:hanging="360"/>
      </w:pPr>
      <w:rPr>
        <w:rFonts w:ascii="Courier New" w:hAnsi="Courier New" w:cs="Courier New" w:hint="default"/>
      </w:rPr>
    </w:lvl>
    <w:lvl w:ilvl="5" w:tplc="04240005" w:tentative="1">
      <w:start w:val="1"/>
      <w:numFmt w:val="bullet"/>
      <w:lvlText w:val=""/>
      <w:lvlJc w:val="left"/>
      <w:pPr>
        <w:ind w:left="9324" w:hanging="360"/>
      </w:pPr>
      <w:rPr>
        <w:rFonts w:ascii="Wingdings" w:hAnsi="Wingdings" w:hint="default"/>
      </w:rPr>
    </w:lvl>
    <w:lvl w:ilvl="6" w:tplc="04240001" w:tentative="1">
      <w:start w:val="1"/>
      <w:numFmt w:val="bullet"/>
      <w:lvlText w:val=""/>
      <w:lvlJc w:val="left"/>
      <w:pPr>
        <w:ind w:left="10044" w:hanging="360"/>
      </w:pPr>
      <w:rPr>
        <w:rFonts w:ascii="Symbol" w:hAnsi="Symbol" w:hint="default"/>
      </w:rPr>
    </w:lvl>
    <w:lvl w:ilvl="7" w:tplc="04240003" w:tentative="1">
      <w:start w:val="1"/>
      <w:numFmt w:val="bullet"/>
      <w:lvlText w:val="o"/>
      <w:lvlJc w:val="left"/>
      <w:pPr>
        <w:ind w:left="10764" w:hanging="360"/>
      </w:pPr>
      <w:rPr>
        <w:rFonts w:ascii="Courier New" w:hAnsi="Courier New" w:cs="Courier New" w:hint="default"/>
      </w:rPr>
    </w:lvl>
    <w:lvl w:ilvl="8" w:tplc="04240005" w:tentative="1">
      <w:start w:val="1"/>
      <w:numFmt w:val="bullet"/>
      <w:lvlText w:val=""/>
      <w:lvlJc w:val="left"/>
      <w:pPr>
        <w:ind w:left="11484" w:hanging="360"/>
      </w:pPr>
      <w:rPr>
        <w:rFonts w:ascii="Wingdings" w:hAnsi="Wingdings" w:hint="default"/>
      </w:rPr>
    </w:lvl>
  </w:abstractNum>
  <w:abstractNum w:abstractNumId="18" w15:restartNumberingAfterBreak="0">
    <w:nsid w:val="41290347"/>
    <w:multiLevelType w:val="hybridMultilevel"/>
    <w:tmpl w:val="BE1A86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182B2A"/>
    <w:multiLevelType w:val="multilevel"/>
    <w:tmpl w:val="745419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52C7DAF"/>
    <w:multiLevelType w:val="hybridMultilevel"/>
    <w:tmpl w:val="EBCA37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B134E7"/>
    <w:multiLevelType w:val="hybridMultilevel"/>
    <w:tmpl w:val="9AB0C6D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4D864FF7"/>
    <w:multiLevelType w:val="hybridMultilevel"/>
    <w:tmpl w:val="DA5EC9A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3" w15:restartNumberingAfterBreak="0">
    <w:nsid w:val="51C078E1"/>
    <w:multiLevelType w:val="hybridMultilevel"/>
    <w:tmpl w:val="9AAE98DA"/>
    <w:lvl w:ilvl="0" w:tplc="04240001">
      <w:start w:val="1"/>
      <w:numFmt w:val="bullet"/>
      <w:lvlText w:val=""/>
      <w:lvlJc w:val="left"/>
      <w:pPr>
        <w:ind w:left="1170" w:hanging="360"/>
      </w:pPr>
      <w:rPr>
        <w:rFonts w:ascii="Symbol" w:hAnsi="Symbol" w:hint="default"/>
      </w:rPr>
    </w:lvl>
    <w:lvl w:ilvl="1" w:tplc="04240003" w:tentative="1">
      <w:start w:val="1"/>
      <w:numFmt w:val="bullet"/>
      <w:lvlText w:val="o"/>
      <w:lvlJc w:val="left"/>
      <w:pPr>
        <w:ind w:left="1890" w:hanging="360"/>
      </w:pPr>
      <w:rPr>
        <w:rFonts w:ascii="Courier New" w:hAnsi="Courier New" w:cs="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cs="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cs="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24" w15:restartNumberingAfterBreak="0">
    <w:nsid w:val="57CD1C50"/>
    <w:multiLevelType w:val="multilevel"/>
    <w:tmpl w:val="A5124C00"/>
    <w:lvl w:ilvl="0">
      <w:start w:val="1"/>
      <w:numFmt w:val="decimal"/>
      <w:pStyle w:val="Naslov1"/>
      <w:lvlText w:val="%1."/>
      <w:lvlJc w:val="left"/>
      <w:pPr>
        <w:ind w:left="720" w:hanging="360"/>
      </w:pPr>
      <w:rPr>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E6812BD"/>
    <w:multiLevelType w:val="hybridMultilevel"/>
    <w:tmpl w:val="BDE0E1FC"/>
    <w:lvl w:ilvl="0" w:tplc="FFFFFFFF">
      <w:start w:val="1"/>
      <w:numFmt w:val="bullet"/>
      <w:lvlText w:val="o"/>
      <w:lvlJc w:val="left"/>
      <w:pPr>
        <w:ind w:left="2484" w:hanging="360"/>
      </w:pPr>
      <w:rPr>
        <w:rFonts w:ascii="Courier New" w:hAnsi="Courier New" w:cs="Courier New" w:hint="default"/>
      </w:rPr>
    </w:lvl>
    <w:lvl w:ilvl="1" w:tplc="6C62598A">
      <w:numFmt w:val="bullet"/>
      <w:lvlText w:val="-"/>
      <w:lvlJc w:val="left"/>
      <w:pPr>
        <w:ind w:left="2484" w:hanging="360"/>
      </w:pPr>
      <w:rPr>
        <w:rFonts w:ascii="Arial" w:eastAsiaTheme="minorEastAsia" w:hAnsi="Arial" w:cs="Arial" w:hint="default"/>
      </w:rPr>
    </w:lvl>
    <w:lvl w:ilvl="2" w:tplc="FFFFFFFF" w:tentative="1">
      <w:start w:val="1"/>
      <w:numFmt w:val="bullet"/>
      <w:lvlText w:val=""/>
      <w:lvlJc w:val="left"/>
      <w:pPr>
        <w:ind w:left="3924" w:hanging="360"/>
      </w:pPr>
      <w:rPr>
        <w:rFonts w:ascii="Wingdings" w:hAnsi="Wingdings" w:hint="default"/>
      </w:rPr>
    </w:lvl>
    <w:lvl w:ilvl="3" w:tplc="FFFFFFFF" w:tentative="1">
      <w:start w:val="1"/>
      <w:numFmt w:val="bullet"/>
      <w:lvlText w:val=""/>
      <w:lvlJc w:val="left"/>
      <w:pPr>
        <w:ind w:left="4644" w:hanging="360"/>
      </w:pPr>
      <w:rPr>
        <w:rFonts w:ascii="Symbol" w:hAnsi="Symbol" w:hint="default"/>
      </w:rPr>
    </w:lvl>
    <w:lvl w:ilvl="4" w:tplc="FFFFFFFF" w:tentative="1">
      <w:start w:val="1"/>
      <w:numFmt w:val="bullet"/>
      <w:lvlText w:val="o"/>
      <w:lvlJc w:val="left"/>
      <w:pPr>
        <w:ind w:left="5364" w:hanging="360"/>
      </w:pPr>
      <w:rPr>
        <w:rFonts w:ascii="Courier New" w:hAnsi="Courier New" w:cs="Courier New" w:hint="default"/>
      </w:rPr>
    </w:lvl>
    <w:lvl w:ilvl="5" w:tplc="FFFFFFFF" w:tentative="1">
      <w:start w:val="1"/>
      <w:numFmt w:val="bullet"/>
      <w:lvlText w:val=""/>
      <w:lvlJc w:val="left"/>
      <w:pPr>
        <w:ind w:left="6084" w:hanging="360"/>
      </w:pPr>
      <w:rPr>
        <w:rFonts w:ascii="Wingdings" w:hAnsi="Wingdings" w:hint="default"/>
      </w:rPr>
    </w:lvl>
    <w:lvl w:ilvl="6" w:tplc="FFFFFFFF" w:tentative="1">
      <w:start w:val="1"/>
      <w:numFmt w:val="bullet"/>
      <w:lvlText w:val=""/>
      <w:lvlJc w:val="left"/>
      <w:pPr>
        <w:ind w:left="6804" w:hanging="360"/>
      </w:pPr>
      <w:rPr>
        <w:rFonts w:ascii="Symbol" w:hAnsi="Symbol" w:hint="default"/>
      </w:rPr>
    </w:lvl>
    <w:lvl w:ilvl="7" w:tplc="FFFFFFFF" w:tentative="1">
      <w:start w:val="1"/>
      <w:numFmt w:val="bullet"/>
      <w:lvlText w:val="o"/>
      <w:lvlJc w:val="left"/>
      <w:pPr>
        <w:ind w:left="7524" w:hanging="360"/>
      </w:pPr>
      <w:rPr>
        <w:rFonts w:ascii="Courier New" w:hAnsi="Courier New" w:cs="Courier New" w:hint="default"/>
      </w:rPr>
    </w:lvl>
    <w:lvl w:ilvl="8" w:tplc="FFFFFFFF" w:tentative="1">
      <w:start w:val="1"/>
      <w:numFmt w:val="bullet"/>
      <w:lvlText w:val=""/>
      <w:lvlJc w:val="left"/>
      <w:pPr>
        <w:ind w:left="8244" w:hanging="360"/>
      </w:pPr>
      <w:rPr>
        <w:rFonts w:ascii="Wingdings" w:hAnsi="Wingdings" w:hint="default"/>
      </w:rPr>
    </w:lvl>
  </w:abstractNum>
  <w:abstractNum w:abstractNumId="26" w15:restartNumberingAfterBreak="0">
    <w:nsid w:val="61084CB7"/>
    <w:multiLevelType w:val="hybridMultilevel"/>
    <w:tmpl w:val="9B9E6D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072603"/>
    <w:multiLevelType w:val="hybridMultilevel"/>
    <w:tmpl w:val="D62000FE"/>
    <w:lvl w:ilvl="0" w:tplc="0424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68FD792C"/>
    <w:multiLevelType w:val="hybridMultilevel"/>
    <w:tmpl w:val="9F0ADA32"/>
    <w:lvl w:ilvl="0" w:tplc="FFFFFFFF">
      <w:start w:val="1"/>
      <w:numFmt w:val="bullet"/>
      <w:lvlText w:val="o"/>
      <w:lvlJc w:val="left"/>
      <w:pPr>
        <w:ind w:left="2484" w:hanging="360"/>
      </w:pPr>
      <w:rPr>
        <w:rFonts w:ascii="Courier New" w:hAnsi="Courier New" w:cs="Courier New" w:hint="default"/>
      </w:rPr>
    </w:lvl>
    <w:lvl w:ilvl="1" w:tplc="6C62598A">
      <w:numFmt w:val="bullet"/>
      <w:lvlText w:val="-"/>
      <w:lvlJc w:val="left"/>
      <w:pPr>
        <w:ind w:left="2484" w:hanging="360"/>
      </w:pPr>
      <w:rPr>
        <w:rFonts w:ascii="Arial" w:eastAsiaTheme="minorEastAsia" w:hAnsi="Arial" w:cs="Arial" w:hint="default"/>
      </w:rPr>
    </w:lvl>
    <w:lvl w:ilvl="2" w:tplc="FFFFFFFF" w:tentative="1">
      <w:start w:val="1"/>
      <w:numFmt w:val="bullet"/>
      <w:lvlText w:val=""/>
      <w:lvlJc w:val="left"/>
      <w:pPr>
        <w:ind w:left="3924" w:hanging="360"/>
      </w:pPr>
      <w:rPr>
        <w:rFonts w:ascii="Wingdings" w:hAnsi="Wingdings" w:hint="default"/>
      </w:rPr>
    </w:lvl>
    <w:lvl w:ilvl="3" w:tplc="FFFFFFFF" w:tentative="1">
      <w:start w:val="1"/>
      <w:numFmt w:val="bullet"/>
      <w:lvlText w:val=""/>
      <w:lvlJc w:val="left"/>
      <w:pPr>
        <w:ind w:left="4644" w:hanging="360"/>
      </w:pPr>
      <w:rPr>
        <w:rFonts w:ascii="Symbol" w:hAnsi="Symbol" w:hint="default"/>
      </w:rPr>
    </w:lvl>
    <w:lvl w:ilvl="4" w:tplc="FFFFFFFF" w:tentative="1">
      <w:start w:val="1"/>
      <w:numFmt w:val="bullet"/>
      <w:lvlText w:val="o"/>
      <w:lvlJc w:val="left"/>
      <w:pPr>
        <w:ind w:left="5364" w:hanging="360"/>
      </w:pPr>
      <w:rPr>
        <w:rFonts w:ascii="Courier New" w:hAnsi="Courier New" w:cs="Courier New" w:hint="default"/>
      </w:rPr>
    </w:lvl>
    <w:lvl w:ilvl="5" w:tplc="FFFFFFFF" w:tentative="1">
      <w:start w:val="1"/>
      <w:numFmt w:val="bullet"/>
      <w:lvlText w:val=""/>
      <w:lvlJc w:val="left"/>
      <w:pPr>
        <w:ind w:left="6084" w:hanging="360"/>
      </w:pPr>
      <w:rPr>
        <w:rFonts w:ascii="Wingdings" w:hAnsi="Wingdings" w:hint="default"/>
      </w:rPr>
    </w:lvl>
    <w:lvl w:ilvl="6" w:tplc="FFFFFFFF" w:tentative="1">
      <w:start w:val="1"/>
      <w:numFmt w:val="bullet"/>
      <w:lvlText w:val=""/>
      <w:lvlJc w:val="left"/>
      <w:pPr>
        <w:ind w:left="6804" w:hanging="360"/>
      </w:pPr>
      <w:rPr>
        <w:rFonts w:ascii="Symbol" w:hAnsi="Symbol" w:hint="default"/>
      </w:rPr>
    </w:lvl>
    <w:lvl w:ilvl="7" w:tplc="FFFFFFFF" w:tentative="1">
      <w:start w:val="1"/>
      <w:numFmt w:val="bullet"/>
      <w:lvlText w:val="o"/>
      <w:lvlJc w:val="left"/>
      <w:pPr>
        <w:ind w:left="7524" w:hanging="360"/>
      </w:pPr>
      <w:rPr>
        <w:rFonts w:ascii="Courier New" w:hAnsi="Courier New" w:cs="Courier New" w:hint="default"/>
      </w:rPr>
    </w:lvl>
    <w:lvl w:ilvl="8" w:tplc="FFFFFFFF" w:tentative="1">
      <w:start w:val="1"/>
      <w:numFmt w:val="bullet"/>
      <w:lvlText w:val=""/>
      <w:lvlJc w:val="left"/>
      <w:pPr>
        <w:ind w:left="8244" w:hanging="360"/>
      </w:pPr>
      <w:rPr>
        <w:rFonts w:ascii="Wingdings" w:hAnsi="Wingdings" w:hint="default"/>
      </w:rPr>
    </w:lvl>
  </w:abstractNum>
  <w:abstractNum w:abstractNumId="29" w15:restartNumberingAfterBreak="0">
    <w:nsid w:val="692867D0"/>
    <w:multiLevelType w:val="hybridMultilevel"/>
    <w:tmpl w:val="FCDAC7F8"/>
    <w:lvl w:ilvl="0" w:tplc="6C62598A">
      <w:numFmt w:val="bullet"/>
      <w:lvlText w:val="-"/>
      <w:lvlJc w:val="left"/>
      <w:pPr>
        <w:ind w:left="2784" w:hanging="360"/>
      </w:pPr>
      <w:rPr>
        <w:rFonts w:ascii="Arial" w:eastAsiaTheme="minorEastAsia" w:hAnsi="Arial" w:cs="Arial" w:hint="default"/>
      </w:rPr>
    </w:lvl>
    <w:lvl w:ilvl="1" w:tplc="FFFFFFFF">
      <w:start w:val="1"/>
      <w:numFmt w:val="bullet"/>
      <w:lvlText w:val="o"/>
      <w:lvlJc w:val="left"/>
      <w:pPr>
        <w:ind w:left="3504" w:hanging="360"/>
      </w:pPr>
      <w:rPr>
        <w:rFonts w:ascii="Courier New" w:hAnsi="Courier New" w:cs="Courier New" w:hint="default"/>
      </w:rPr>
    </w:lvl>
    <w:lvl w:ilvl="2" w:tplc="FFFFFFFF" w:tentative="1">
      <w:start w:val="1"/>
      <w:numFmt w:val="bullet"/>
      <w:lvlText w:val=""/>
      <w:lvlJc w:val="left"/>
      <w:pPr>
        <w:ind w:left="4224" w:hanging="360"/>
      </w:pPr>
      <w:rPr>
        <w:rFonts w:ascii="Wingdings" w:hAnsi="Wingdings" w:hint="default"/>
      </w:rPr>
    </w:lvl>
    <w:lvl w:ilvl="3" w:tplc="FFFFFFFF" w:tentative="1">
      <w:start w:val="1"/>
      <w:numFmt w:val="bullet"/>
      <w:lvlText w:val=""/>
      <w:lvlJc w:val="left"/>
      <w:pPr>
        <w:ind w:left="4944" w:hanging="360"/>
      </w:pPr>
      <w:rPr>
        <w:rFonts w:ascii="Symbol" w:hAnsi="Symbol" w:hint="default"/>
      </w:rPr>
    </w:lvl>
    <w:lvl w:ilvl="4" w:tplc="FFFFFFFF" w:tentative="1">
      <w:start w:val="1"/>
      <w:numFmt w:val="bullet"/>
      <w:lvlText w:val="o"/>
      <w:lvlJc w:val="left"/>
      <w:pPr>
        <w:ind w:left="5664" w:hanging="360"/>
      </w:pPr>
      <w:rPr>
        <w:rFonts w:ascii="Courier New" w:hAnsi="Courier New" w:cs="Courier New" w:hint="default"/>
      </w:rPr>
    </w:lvl>
    <w:lvl w:ilvl="5" w:tplc="FFFFFFFF" w:tentative="1">
      <w:start w:val="1"/>
      <w:numFmt w:val="bullet"/>
      <w:lvlText w:val=""/>
      <w:lvlJc w:val="left"/>
      <w:pPr>
        <w:ind w:left="6384" w:hanging="360"/>
      </w:pPr>
      <w:rPr>
        <w:rFonts w:ascii="Wingdings" w:hAnsi="Wingdings" w:hint="default"/>
      </w:rPr>
    </w:lvl>
    <w:lvl w:ilvl="6" w:tplc="FFFFFFFF" w:tentative="1">
      <w:start w:val="1"/>
      <w:numFmt w:val="bullet"/>
      <w:lvlText w:val=""/>
      <w:lvlJc w:val="left"/>
      <w:pPr>
        <w:ind w:left="7104" w:hanging="360"/>
      </w:pPr>
      <w:rPr>
        <w:rFonts w:ascii="Symbol" w:hAnsi="Symbol" w:hint="default"/>
      </w:rPr>
    </w:lvl>
    <w:lvl w:ilvl="7" w:tplc="FFFFFFFF" w:tentative="1">
      <w:start w:val="1"/>
      <w:numFmt w:val="bullet"/>
      <w:lvlText w:val="o"/>
      <w:lvlJc w:val="left"/>
      <w:pPr>
        <w:ind w:left="7824" w:hanging="360"/>
      </w:pPr>
      <w:rPr>
        <w:rFonts w:ascii="Courier New" w:hAnsi="Courier New" w:cs="Courier New" w:hint="default"/>
      </w:rPr>
    </w:lvl>
    <w:lvl w:ilvl="8" w:tplc="FFFFFFFF" w:tentative="1">
      <w:start w:val="1"/>
      <w:numFmt w:val="bullet"/>
      <w:lvlText w:val=""/>
      <w:lvlJc w:val="left"/>
      <w:pPr>
        <w:ind w:left="8544" w:hanging="360"/>
      </w:pPr>
      <w:rPr>
        <w:rFonts w:ascii="Wingdings" w:hAnsi="Wingdings" w:hint="default"/>
      </w:rPr>
    </w:lvl>
  </w:abstractNum>
  <w:abstractNum w:abstractNumId="30" w15:restartNumberingAfterBreak="0">
    <w:nsid w:val="6C387463"/>
    <w:multiLevelType w:val="hybridMultilevel"/>
    <w:tmpl w:val="77CEA3B2"/>
    <w:lvl w:ilvl="0" w:tplc="04240005">
      <w:start w:val="1"/>
      <w:numFmt w:val="bullet"/>
      <w:lvlText w:val=""/>
      <w:lvlJc w:val="left"/>
      <w:pPr>
        <w:ind w:left="3600" w:hanging="360"/>
      </w:pPr>
      <w:rPr>
        <w:rFonts w:ascii="Wingdings" w:hAnsi="Wingdings" w:hint="default"/>
      </w:rPr>
    </w:lvl>
    <w:lvl w:ilvl="1" w:tplc="04240003" w:tentative="1">
      <w:start w:val="1"/>
      <w:numFmt w:val="bullet"/>
      <w:lvlText w:val="o"/>
      <w:lvlJc w:val="left"/>
      <w:pPr>
        <w:ind w:left="4320" w:hanging="360"/>
      </w:pPr>
      <w:rPr>
        <w:rFonts w:ascii="Courier New" w:hAnsi="Courier New" w:cs="Courier New" w:hint="default"/>
      </w:rPr>
    </w:lvl>
    <w:lvl w:ilvl="2" w:tplc="04240005" w:tentative="1">
      <w:start w:val="1"/>
      <w:numFmt w:val="bullet"/>
      <w:lvlText w:val=""/>
      <w:lvlJc w:val="left"/>
      <w:pPr>
        <w:ind w:left="5040" w:hanging="360"/>
      </w:pPr>
      <w:rPr>
        <w:rFonts w:ascii="Wingdings" w:hAnsi="Wingdings" w:hint="default"/>
      </w:rPr>
    </w:lvl>
    <w:lvl w:ilvl="3" w:tplc="04240001" w:tentative="1">
      <w:start w:val="1"/>
      <w:numFmt w:val="bullet"/>
      <w:lvlText w:val=""/>
      <w:lvlJc w:val="left"/>
      <w:pPr>
        <w:ind w:left="5760" w:hanging="360"/>
      </w:pPr>
      <w:rPr>
        <w:rFonts w:ascii="Symbol" w:hAnsi="Symbol" w:hint="default"/>
      </w:rPr>
    </w:lvl>
    <w:lvl w:ilvl="4" w:tplc="04240003" w:tentative="1">
      <w:start w:val="1"/>
      <w:numFmt w:val="bullet"/>
      <w:lvlText w:val="o"/>
      <w:lvlJc w:val="left"/>
      <w:pPr>
        <w:ind w:left="6480" w:hanging="360"/>
      </w:pPr>
      <w:rPr>
        <w:rFonts w:ascii="Courier New" w:hAnsi="Courier New" w:cs="Courier New" w:hint="default"/>
      </w:rPr>
    </w:lvl>
    <w:lvl w:ilvl="5" w:tplc="04240005" w:tentative="1">
      <w:start w:val="1"/>
      <w:numFmt w:val="bullet"/>
      <w:lvlText w:val=""/>
      <w:lvlJc w:val="left"/>
      <w:pPr>
        <w:ind w:left="7200" w:hanging="360"/>
      </w:pPr>
      <w:rPr>
        <w:rFonts w:ascii="Wingdings" w:hAnsi="Wingdings" w:hint="default"/>
      </w:rPr>
    </w:lvl>
    <w:lvl w:ilvl="6" w:tplc="04240001" w:tentative="1">
      <w:start w:val="1"/>
      <w:numFmt w:val="bullet"/>
      <w:lvlText w:val=""/>
      <w:lvlJc w:val="left"/>
      <w:pPr>
        <w:ind w:left="7920" w:hanging="360"/>
      </w:pPr>
      <w:rPr>
        <w:rFonts w:ascii="Symbol" w:hAnsi="Symbol" w:hint="default"/>
      </w:rPr>
    </w:lvl>
    <w:lvl w:ilvl="7" w:tplc="04240003" w:tentative="1">
      <w:start w:val="1"/>
      <w:numFmt w:val="bullet"/>
      <w:lvlText w:val="o"/>
      <w:lvlJc w:val="left"/>
      <w:pPr>
        <w:ind w:left="8640" w:hanging="360"/>
      </w:pPr>
      <w:rPr>
        <w:rFonts w:ascii="Courier New" w:hAnsi="Courier New" w:cs="Courier New" w:hint="default"/>
      </w:rPr>
    </w:lvl>
    <w:lvl w:ilvl="8" w:tplc="04240005" w:tentative="1">
      <w:start w:val="1"/>
      <w:numFmt w:val="bullet"/>
      <w:lvlText w:val=""/>
      <w:lvlJc w:val="left"/>
      <w:pPr>
        <w:ind w:left="9360" w:hanging="360"/>
      </w:pPr>
      <w:rPr>
        <w:rFonts w:ascii="Wingdings" w:hAnsi="Wingdings" w:hint="default"/>
      </w:rPr>
    </w:lvl>
  </w:abstractNum>
  <w:abstractNum w:abstractNumId="31" w15:restartNumberingAfterBreak="0">
    <w:nsid w:val="759703BF"/>
    <w:multiLevelType w:val="hybridMultilevel"/>
    <w:tmpl w:val="E7404A1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2B73CC"/>
    <w:multiLevelType w:val="hybridMultilevel"/>
    <w:tmpl w:val="AB6E26F8"/>
    <w:lvl w:ilvl="0" w:tplc="3EA00F3E">
      <w:start w:val="1"/>
      <w:numFmt w:val="bullet"/>
      <w:lvlText w:val="•"/>
      <w:lvlJc w:val="left"/>
      <w:pPr>
        <w:ind w:left="2784" w:hanging="360"/>
      </w:pPr>
      <w:rPr>
        <w:rFonts w:ascii="Calibri" w:eastAsiaTheme="minorHAnsi" w:hAnsi="Calibri" w:cs="Calibri" w:hint="default"/>
      </w:rPr>
    </w:lvl>
    <w:lvl w:ilvl="1" w:tplc="FFFFFFFF">
      <w:start w:val="1"/>
      <w:numFmt w:val="bullet"/>
      <w:lvlText w:val="o"/>
      <w:lvlJc w:val="left"/>
      <w:pPr>
        <w:ind w:left="3504" w:hanging="360"/>
      </w:pPr>
      <w:rPr>
        <w:rFonts w:ascii="Courier New" w:hAnsi="Courier New" w:cs="Courier New" w:hint="default"/>
      </w:rPr>
    </w:lvl>
    <w:lvl w:ilvl="2" w:tplc="FFFFFFFF" w:tentative="1">
      <w:start w:val="1"/>
      <w:numFmt w:val="bullet"/>
      <w:lvlText w:val=""/>
      <w:lvlJc w:val="left"/>
      <w:pPr>
        <w:ind w:left="4224" w:hanging="360"/>
      </w:pPr>
      <w:rPr>
        <w:rFonts w:ascii="Wingdings" w:hAnsi="Wingdings" w:hint="default"/>
      </w:rPr>
    </w:lvl>
    <w:lvl w:ilvl="3" w:tplc="FFFFFFFF" w:tentative="1">
      <w:start w:val="1"/>
      <w:numFmt w:val="bullet"/>
      <w:lvlText w:val=""/>
      <w:lvlJc w:val="left"/>
      <w:pPr>
        <w:ind w:left="4944" w:hanging="360"/>
      </w:pPr>
      <w:rPr>
        <w:rFonts w:ascii="Symbol" w:hAnsi="Symbol" w:hint="default"/>
      </w:rPr>
    </w:lvl>
    <w:lvl w:ilvl="4" w:tplc="FFFFFFFF" w:tentative="1">
      <w:start w:val="1"/>
      <w:numFmt w:val="bullet"/>
      <w:lvlText w:val="o"/>
      <w:lvlJc w:val="left"/>
      <w:pPr>
        <w:ind w:left="5664" w:hanging="360"/>
      </w:pPr>
      <w:rPr>
        <w:rFonts w:ascii="Courier New" w:hAnsi="Courier New" w:cs="Courier New" w:hint="default"/>
      </w:rPr>
    </w:lvl>
    <w:lvl w:ilvl="5" w:tplc="FFFFFFFF" w:tentative="1">
      <w:start w:val="1"/>
      <w:numFmt w:val="bullet"/>
      <w:lvlText w:val=""/>
      <w:lvlJc w:val="left"/>
      <w:pPr>
        <w:ind w:left="6384" w:hanging="360"/>
      </w:pPr>
      <w:rPr>
        <w:rFonts w:ascii="Wingdings" w:hAnsi="Wingdings" w:hint="default"/>
      </w:rPr>
    </w:lvl>
    <w:lvl w:ilvl="6" w:tplc="FFFFFFFF" w:tentative="1">
      <w:start w:val="1"/>
      <w:numFmt w:val="bullet"/>
      <w:lvlText w:val=""/>
      <w:lvlJc w:val="left"/>
      <w:pPr>
        <w:ind w:left="7104" w:hanging="360"/>
      </w:pPr>
      <w:rPr>
        <w:rFonts w:ascii="Symbol" w:hAnsi="Symbol" w:hint="default"/>
      </w:rPr>
    </w:lvl>
    <w:lvl w:ilvl="7" w:tplc="FFFFFFFF" w:tentative="1">
      <w:start w:val="1"/>
      <w:numFmt w:val="bullet"/>
      <w:lvlText w:val="o"/>
      <w:lvlJc w:val="left"/>
      <w:pPr>
        <w:ind w:left="7824" w:hanging="360"/>
      </w:pPr>
      <w:rPr>
        <w:rFonts w:ascii="Courier New" w:hAnsi="Courier New" w:cs="Courier New" w:hint="default"/>
      </w:rPr>
    </w:lvl>
    <w:lvl w:ilvl="8" w:tplc="FFFFFFFF" w:tentative="1">
      <w:start w:val="1"/>
      <w:numFmt w:val="bullet"/>
      <w:lvlText w:val=""/>
      <w:lvlJc w:val="left"/>
      <w:pPr>
        <w:ind w:left="8544" w:hanging="360"/>
      </w:pPr>
      <w:rPr>
        <w:rFonts w:ascii="Wingdings" w:hAnsi="Wingdings" w:hint="default"/>
      </w:rPr>
    </w:lvl>
  </w:abstractNum>
  <w:abstractNum w:abstractNumId="33" w15:restartNumberingAfterBreak="0">
    <w:nsid w:val="7A7777CF"/>
    <w:multiLevelType w:val="hybridMultilevel"/>
    <w:tmpl w:val="86A86430"/>
    <w:lvl w:ilvl="0" w:tplc="BBEE4B4C">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B8325C8"/>
    <w:multiLevelType w:val="hybridMultilevel"/>
    <w:tmpl w:val="74488A40"/>
    <w:lvl w:ilvl="0" w:tplc="8774ED1C">
      <w:start w:val="1"/>
      <w:numFmt w:val="bullet"/>
      <w:lvlText w:val="-"/>
      <w:lvlJc w:val="left"/>
      <w:pPr>
        <w:ind w:left="720" w:hanging="360"/>
      </w:pPr>
      <w:rPr>
        <w:rFonts w:ascii="Tahoma" w:hAnsi="Tahoma"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D2F355A"/>
    <w:multiLevelType w:val="multilevel"/>
    <w:tmpl w:val="1744D03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E31027F"/>
    <w:multiLevelType w:val="multilevel"/>
    <w:tmpl w:val="C3B69B5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36170702">
    <w:abstractNumId w:val="0"/>
  </w:num>
  <w:num w:numId="2" w16cid:durableId="1486122564">
    <w:abstractNumId w:val="23"/>
  </w:num>
  <w:num w:numId="3" w16cid:durableId="1016271192">
    <w:abstractNumId w:val="8"/>
  </w:num>
  <w:num w:numId="4" w16cid:durableId="1858880728">
    <w:abstractNumId w:val="24"/>
  </w:num>
  <w:num w:numId="5" w16cid:durableId="1899242426">
    <w:abstractNumId w:val="4"/>
  </w:num>
  <w:num w:numId="6" w16cid:durableId="1915777037">
    <w:abstractNumId w:val="9"/>
  </w:num>
  <w:num w:numId="7" w16cid:durableId="769084207">
    <w:abstractNumId w:val="27"/>
  </w:num>
  <w:num w:numId="8" w16cid:durableId="1583905117">
    <w:abstractNumId w:val="26"/>
  </w:num>
  <w:num w:numId="9" w16cid:durableId="1705133407">
    <w:abstractNumId w:val="6"/>
  </w:num>
  <w:num w:numId="10" w16cid:durableId="529221774">
    <w:abstractNumId w:val="7"/>
  </w:num>
  <w:num w:numId="11" w16cid:durableId="3636780">
    <w:abstractNumId w:val="13"/>
  </w:num>
  <w:num w:numId="12" w16cid:durableId="72287801">
    <w:abstractNumId w:val="16"/>
  </w:num>
  <w:num w:numId="13" w16cid:durableId="1088968913">
    <w:abstractNumId w:val="10"/>
  </w:num>
  <w:num w:numId="14" w16cid:durableId="1870332887">
    <w:abstractNumId w:val="3"/>
  </w:num>
  <w:num w:numId="15" w16cid:durableId="1221668518">
    <w:abstractNumId w:val="21"/>
  </w:num>
  <w:num w:numId="16" w16cid:durableId="1160535575">
    <w:abstractNumId w:val="12"/>
  </w:num>
  <w:num w:numId="17" w16cid:durableId="1430274372">
    <w:abstractNumId w:val="20"/>
  </w:num>
  <w:num w:numId="18" w16cid:durableId="142621330">
    <w:abstractNumId w:val="36"/>
  </w:num>
  <w:num w:numId="19" w16cid:durableId="1863785309">
    <w:abstractNumId w:val="34"/>
  </w:num>
  <w:num w:numId="20" w16cid:durableId="439034560">
    <w:abstractNumId w:val="18"/>
  </w:num>
  <w:num w:numId="21" w16cid:durableId="276916062">
    <w:abstractNumId w:val="33"/>
  </w:num>
  <w:num w:numId="22" w16cid:durableId="315300096">
    <w:abstractNumId w:val="2"/>
  </w:num>
  <w:num w:numId="23" w16cid:durableId="939218762">
    <w:abstractNumId w:val="31"/>
  </w:num>
  <w:num w:numId="24" w16cid:durableId="613558125">
    <w:abstractNumId w:val="22"/>
  </w:num>
  <w:num w:numId="25" w16cid:durableId="44574711">
    <w:abstractNumId w:val="30"/>
  </w:num>
  <w:num w:numId="26" w16cid:durableId="773014420">
    <w:abstractNumId w:val="17"/>
  </w:num>
  <w:num w:numId="27" w16cid:durableId="1624921130">
    <w:abstractNumId w:val="11"/>
  </w:num>
  <w:num w:numId="28" w16cid:durableId="1006715635">
    <w:abstractNumId w:val="5"/>
  </w:num>
  <w:num w:numId="29" w16cid:durableId="1742753213">
    <w:abstractNumId w:val="29"/>
  </w:num>
  <w:num w:numId="30" w16cid:durableId="308828524">
    <w:abstractNumId w:val="25"/>
  </w:num>
  <w:num w:numId="31" w16cid:durableId="1684163834">
    <w:abstractNumId w:val="28"/>
  </w:num>
  <w:num w:numId="32" w16cid:durableId="874386068">
    <w:abstractNumId w:val="24"/>
  </w:num>
  <w:num w:numId="33" w16cid:durableId="1379625543">
    <w:abstractNumId w:val="24"/>
  </w:num>
  <w:num w:numId="34" w16cid:durableId="2058430634">
    <w:abstractNumId w:val="24"/>
  </w:num>
  <w:num w:numId="35" w16cid:durableId="1319192980">
    <w:abstractNumId w:val="1"/>
  </w:num>
  <w:num w:numId="36" w16cid:durableId="487719943">
    <w:abstractNumId w:val="15"/>
  </w:num>
  <w:num w:numId="37" w16cid:durableId="738334288">
    <w:abstractNumId w:val="19"/>
  </w:num>
  <w:num w:numId="38" w16cid:durableId="383990860">
    <w:abstractNumId w:val="35"/>
  </w:num>
  <w:num w:numId="39" w16cid:durableId="1891837693">
    <w:abstractNumId w:val="24"/>
  </w:num>
  <w:num w:numId="40" w16cid:durableId="766577325">
    <w:abstractNumId w:val="24"/>
  </w:num>
  <w:num w:numId="41" w16cid:durableId="1397361967">
    <w:abstractNumId w:val="24"/>
  </w:num>
  <w:num w:numId="42" w16cid:durableId="537007774">
    <w:abstractNumId w:val="32"/>
  </w:num>
  <w:num w:numId="43" w16cid:durableId="100608186">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84C"/>
    <w:rsid w:val="0000762E"/>
    <w:rsid w:val="00007B9D"/>
    <w:rsid w:val="00016BD9"/>
    <w:rsid w:val="00020C73"/>
    <w:rsid w:val="00027DE6"/>
    <w:rsid w:val="000311D8"/>
    <w:rsid w:val="00032101"/>
    <w:rsid w:val="00035199"/>
    <w:rsid w:val="00040FB1"/>
    <w:rsid w:val="00052EC2"/>
    <w:rsid w:val="00057A5B"/>
    <w:rsid w:val="000608C3"/>
    <w:rsid w:val="00062FFF"/>
    <w:rsid w:val="000633BA"/>
    <w:rsid w:val="00063FDA"/>
    <w:rsid w:val="00073EEF"/>
    <w:rsid w:val="000741C5"/>
    <w:rsid w:val="00074FE7"/>
    <w:rsid w:val="000753AF"/>
    <w:rsid w:val="00080512"/>
    <w:rsid w:val="00080A92"/>
    <w:rsid w:val="00087516"/>
    <w:rsid w:val="00087AEB"/>
    <w:rsid w:val="000A1743"/>
    <w:rsid w:val="000A56E2"/>
    <w:rsid w:val="000A5B1B"/>
    <w:rsid w:val="000D0964"/>
    <w:rsid w:val="000E28F0"/>
    <w:rsid w:val="000E3F6D"/>
    <w:rsid w:val="00103660"/>
    <w:rsid w:val="0010693C"/>
    <w:rsid w:val="001250A4"/>
    <w:rsid w:val="0012596F"/>
    <w:rsid w:val="00136120"/>
    <w:rsid w:val="00152C25"/>
    <w:rsid w:val="00173A25"/>
    <w:rsid w:val="00175283"/>
    <w:rsid w:val="0017549E"/>
    <w:rsid w:val="001758D1"/>
    <w:rsid w:val="0017781D"/>
    <w:rsid w:val="00193DD8"/>
    <w:rsid w:val="001B1EDE"/>
    <w:rsid w:val="001B2499"/>
    <w:rsid w:val="001B550B"/>
    <w:rsid w:val="001B61AB"/>
    <w:rsid w:val="001B63E7"/>
    <w:rsid w:val="001E325B"/>
    <w:rsid w:val="001E6B7F"/>
    <w:rsid w:val="001F5EB4"/>
    <w:rsid w:val="0020191F"/>
    <w:rsid w:val="002046A5"/>
    <w:rsid w:val="00222E88"/>
    <w:rsid w:val="002317E3"/>
    <w:rsid w:val="0023394E"/>
    <w:rsid w:val="00237076"/>
    <w:rsid w:val="0023775E"/>
    <w:rsid w:val="00245E58"/>
    <w:rsid w:val="00245F8E"/>
    <w:rsid w:val="002554E4"/>
    <w:rsid w:val="00260C4B"/>
    <w:rsid w:val="0026500F"/>
    <w:rsid w:val="00287475"/>
    <w:rsid w:val="00294CC7"/>
    <w:rsid w:val="00295FA6"/>
    <w:rsid w:val="002A105A"/>
    <w:rsid w:val="002A39DB"/>
    <w:rsid w:val="002A4AB5"/>
    <w:rsid w:val="002B629E"/>
    <w:rsid w:val="002D1DEA"/>
    <w:rsid w:val="002D57DA"/>
    <w:rsid w:val="002D71F1"/>
    <w:rsid w:val="002E0CAE"/>
    <w:rsid w:val="002E3A73"/>
    <w:rsid w:val="002E7790"/>
    <w:rsid w:val="002F58E6"/>
    <w:rsid w:val="002F7C5B"/>
    <w:rsid w:val="00304062"/>
    <w:rsid w:val="00305C21"/>
    <w:rsid w:val="00323289"/>
    <w:rsid w:val="00325778"/>
    <w:rsid w:val="0032611D"/>
    <w:rsid w:val="0034041A"/>
    <w:rsid w:val="00344038"/>
    <w:rsid w:val="003445E6"/>
    <w:rsid w:val="0035194B"/>
    <w:rsid w:val="0035227D"/>
    <w:rsid w:val="00352DFB"/>
    <w:rsid w:val="00353F77"/>
    <w:rsid w:val="00366D98"/>
    <w:rsid w:val="003752AD"/>
    <w:rsid w:val="003A0FFB"/>
    <w:rsid w:val="003A66BB"/>
    <w:rsid w:val="003B128B"/>
    <w:rsid w:val="003B1D4E"/>
    <w:rsid w:val="003B2F1A"/>
    <w:rsid w:val="003B4269"/>
    <w:rsid w:val="003B6067"/>
    <w:rsid w:val="003C13A9"/>
    <w:rsid w:val="003C32DB"/>
    <w:rsid w:val="003E59A4"/>
    <w:rsid w:val="003E6C8D"/>
    <w:rsid w:val="003F0D14"/>
    <w:rsid w:val="003F591F"/>
    <w:rsid w:val="00400613"/>
    <w:rsid w:val="00404726"/>
    <w:rsid w:val="00406B89"/>
    <w:rsid w:val="0042084C"/>
    <w:rsid w:val="00431249"/>
    <w:rsid w:val="0043384F"/>
    <w:rsid w:val="0044540E"/>
    <w:rsid w:val="00445D7E"/>
    <w:rsid w:val="0045510F"/>
    <w:rsid w:val="00455660"/>
    <w:rsid w:val="004562B6"/>
    <w:rsid w:val="004606AA"/>
    <w:rsid w:val="00463FF1"/>
    <w:rsid w:val="00470D03"/>
    <w:rsid w:val="004767BD"/>
    <w:rsid w:val="00497F4F"/>
    <w:rsid w:val="004A064B"/>
    <w:rsid w:val="004B3784"/>
    <w:rsid w:val="004B5611"/>
    <w:rsid w:val="004C69DC"/>
    <w:rsid w:val="004E3FBA"/>
    <w:rsid w:val="004F2569"/>
    <w:rsid w:val="005007BA"/>
    <w:rsid w:val="00503605"/>
    <w:rsid w:val="005107EB"/>
    <w:rsid w:val="00534661"/>
    <w:rsid w:val="005354B6"/>
    <w:rsid w:val="00536C21"/>
    <w:rsid w:val="005441B6"/>
    <w:rsid w:val="0057252B"/>
    <w:rsid w:val="0057260D"/>
    <w:rsid w:val="00572DC5"/>
    <w:rsid w:val="00573E94"/>
    <w:rsid w:val="0058006C"/>
    <w:rsid w:val="00584376"/>
    <w:rsid w:val="0058608D"/>
    <w:rsid w:val="005A229A"/>
    <w:rsid w:val="005B2AF0"/>
    <w:rsid w:val="005B2C24"/>
    <w:rsid w:val="005B3558"/>
    <w:rsid w:val="005C2649"/>
    <w:rsid w:val="005D2B3D"/>
    <w:rsid w:val="005E5790"/>
    <w:rsid w:val="005E5D16"/>
    <w:rsid w:val="005F3D5F"/>
    <w:rsid w:val="00601C48"/>
    <w:rsid w:val="00610DB9"/>
    <w:rsid w:val="00611481"/>
    <w:rsid w:val="00611D31"/>
    <w:rsid w:val="00621CCF"/>
    <w:rsid w:val="0063140D"/>
    <w:rsid w:val="00640EA9"/>
    <w:rsid w:val="0064437E"/>
    <w:rsid w:val="00646206"/>
    <w:rsid w:val="00663A69"/>
    <w:rsid w:val="00665AF6"/>
    <w:rsid w:val="00674C95"/>
    <w:rsid w:val="0067764C"/>
    <w:rsid w:val="00682DCD"/>
    <w:rsid w:val="006905A9"/>
    <w:rsid w:val="00691B79"/>
    <w:rsid w:val="00693576"/>
    <w:rsid w:val="006963F6"/>
    <w:rsid w:val="006979EF"/>
    <w:rsid w:val="006B0E92"/>
    <w:rsid w:val="006B163A"/>
    <w:rsid w:val="006C1F69"/>
    <w:rsid w:val="006C5E96"/>
    <w:rsid w:val="006C6FEA"/>
    <w:rsid w:val="006D241D"/>
    <w:rsid w:val="006D2D5C"/>
    <w:rsid w:val="006D2FFB"/>
    <w:rsid w:val="006E4E40"/>
    <w:rsid w:val="006E61A1"/>
    <w:rsid w:val="006F0A86"/>
    <w:rsid w:val="006F4180"/>
    <w:rsid w:val="0072705F"/>
    <w:rsid w:val="0073359F"/>
    <w:rsid w:val="00736A4B"/>
    <w:rsid w:val="0074645E"/>
    <w:rsid w:val="00756281"/>
    <w:rsid w:val="00767CE8"/>
    <w:rsid w:val="0077017C"/>
    <w:rsid w:val="0077071A"/>
    <w:rsid w:val="007767AB"/>
    <w:rsid w:val="0078128A"/>
    <w:rsid w:val="007817EA"/>
    <w:rsid w:val="0079084E"/>
    <w:rsid w:val="00791B67"/>
    <w:rsid w:val="00794E9A"/>
    <w:rsid w:val="007A02BA"/>
    <w:rsid w:val="007A3D0B"/>
    <w:rsid w:val="007A442F"/>
    <w:rsid w:val="007A7C49"/>
    <w:rsid w:val="007B0D18"/>
    <w:rsid w:val="007B27F6"/>
    <w:rsid w:val="007C2BC4"/>
    <w:rsid w:val="007C49E3"/>
    <w:rsid w:val="007C6816"/>
    <w:rsid w:val="007C69CC"/>
    <w:rsid w:val="007D1320"/>
    <w:rsid w:val="007E1097"/>
    <w:rsid w:val="007E44D4"/>
    <w:rsid w:val="007E5000"/>
    <w:rsid w:val="007F7138"/>
    <w:rsid w:val="00807457"/>
    <w:rsid w:val="0082126F"/>
    <w:rsid w:val="00826C32"/>
    <w:rsid w:val="00827FB9"/>
    <w:rsid w:val="00834404"/>
    <w:rsid w:val="00835A4E"/>
    <w:rsid w:val="008370CE"/>
    <w:rsid w:val="00837AAD"/>
    <w:rsid w:val="00842475"/>
    <w:rsid w:val="00844477"/>
    <w:rsid w:val="00853F97"/>
    <w:rsid w:val="0085472E"/>
    <w:rsid w:val="00866D4F"/>
    <w:rsid w:val="00867C22"/>
    <w:rsid w:val="008744B7"/>
    <w:rsid w:val="00874AAD"/>
    <w:rsid w:val="0087621B"/>
    <w:rsid w:val="00880116"/>
    <w:rsid w:val="008927CE"/>
    <w:rsid w:val="00896541"/>
    <w:rsid w:val="008A0E03"/>
    <w:rsid w:val="008A6A23"/>
    <w:rsid w:val="008C0067"/>
    <w:rsid w:val="008C4E88"/>
    <w:rsid w:val="008C6CD5"/>
    <w:rsid w:val="008C6F62"/>
    <w:rsid w:val="008E35CD"/>
    <w:rsid w:val="008E594C"/>
    <w:rsid w:val="00907244"/>
    <w:rsid w:val="00917F1F"/>
    <w:rsid w:val="00922160"/>
    <w:rsid w:val="00922E2B"/>
    <w:rsid w:val="009377B0"/>
    <w:rsid w:val="00941060"/>
    <w:rsid w:val="0094395B"/>
    <w:rsid w:val="00943C2A"/>
    <w:rsid w:val="009502A3"/>
    <w:rsid w:val="009537C4"/>
    <w:rsid w:val="00957863"/>
    <w:rsid w:val="00964631"/>
    <w:rsid w:val="009678C3"/>
    <w:rsid w:val="009740FC"/>
    <w:rsid w:val="009806CE"/>
    <w:rsid w:val="0098305E"/>
    <w:rsid w:val="00984BC4"/>
    <w:rsid w:val="009915E9"/>
    <w:rsid w:val="009B22B4"/>
    <w:rsid w:val="009B6D16"/>
    <w:rsid w:val="009D172F"/>
    <w:rsid w:val="009D195F"/>
    <w:rsid w:val="009D3C83"/>
    <w:rsid w:val="009D3FCD"/>
    <w:rsid w:val="009E4E87"/>
    <w:rsid w:val="009E53E6"/>
    <w:rsid w:val="009F6D50"/>
    <w:rsid w:val="009F76B6"/>
    <w:rsid w:val="00A05447"/>
    <w:rsid w:val="00A0797D"/>
    <w:rsid w:val="00A10D52"/>
    <w:rsid w:val="00A4453D"/>
    <w:rsid w:val="00A475C9"/>
    <w:rsid w:val="00A679AD"/>
    <w:rsid w:val="00A71371"/>
    <w:rsid w:val="00A7220A"/>
    <w:rsid w:val="00A80856"/>
    <w:rsid w:val="00A87DED"/>
    <w:rsid w:val="00A95C95"/>
    <w:rsid w:val="00AA02A8"/>
    <w:rsid w:val="00AA3CA3"/>
    <w:rsid w:val="00AA63F1"/>
    <w:rsid w:val="00AB3F5E"/>
    <w:rsid w:val="00AB531C"/>
    <w:rsid w:val="00AB61F9"/>
    <w:rsid w:val="00AD4D83"/>
    <w:rsid w:val="00AD6733"/>
    <w:rsid w:val="00AE34BA"/>
    <w:rsid w:val="00AE417D"/>
    <w:rsid w:val="00AE5210"/>
    <w:rsid w:val="00AE52B3"/>
    <w:rsid w:val="00AE5EC5"/>
    <w:rsid w:val="00AF036D"/>
    <w:rsid w:val="00AF67C0"/>
    <w:rsid w:val="00B064F7"/>
    <w:rsid w:val="00B1530F"/>
    <w:rsid w:val="00B15AAD"/>
    <w:rsid w:val="00B16AF3"/>
    <w:rsid w:val="00B214FE"/>
    <w:rsid w:val="00B2394C"/>
    <w:rsid w:val="00B23C44"/>
    <w:rsid w:val="00B259AB"/>
    <w:rsid w:val="00B26656"/>
    <w:rsid w:val="00B31226"/>
    <w:rsid w:val="00B421D4"/>
    <w:rsid w:val="00B44684"/>
    <w:rsid w:val="00B52F67"/>
    <w:rsid w:val="00B55817"/>
    <w:rsid w:val="00B55A98"/>
    <w:rsid w:val="00B607B6"/>
    <w:rsid w:val="00B63E22"/>
    <w:rsid w:val="00B70599"/>
    <w:rsid w:val="00B9420A"/>
    <w:rsid w:val="00BA5B39"/>
    <w:rsid w:val="00BA6C81"/>
    <w:rsid w:val="00BC1972"/>
    <w:rsid w:val="00BC5101"/>
    <w:rsid w:val="00BC774B"/>
    <w:rsid w:val="00BD1273"/>
    <w:rsid w:val="00BD53A6"/>
    <w:rsid w:val="00BE1B94"/>
    <w:rsid w:val="00BF2264"/>
    <w:rsid w:val="00BF403B"/>
    <w:rsid w:val="00C01694"/>
    <w:rsid w:val="00C040D8"/>
    <w:rsid w:val="00C06523"/>
    <w:rsid w:val="00C23CDE"/>
    <w:rsid w:val="00C27B63"/>
    <w:rsid w:val="00C3561B"/>
    <w:rsid w:val="00C37E6D"/>
    <w:rsid w:val="00C4144F"/>
    <w:rsid w:val="00C42AA4"/>
    <w:rsid w:val="00C43282"/>
    <w:rsid w:val="00C46627"/>
    <w:rsid w:val="00C47F21"/>
    <w:rsid w:val="00C57E0C"/>
    <w:rsid w:val="00C65571"/>
    <w:rsid w:val="00C7112A"/>
    <w:rsid w:val="00C71478"/>
    <w:rsid w:val="00C718E8"/>
    <w:rsid w:val="00C7417E"/>
    <w:rsid w:val="00C75A35"/>
    <w:rsid w:val="00C94540"/>
    <w:rsid w:val="00C94CC4"/>
    <w:rsid w:val="00CA3AD7"/>
    <w:rsid w:val="00CA3E0C"/>
    <w:rsid w:val="00CB2CAD"/>
    <w:rsid w:val="00CB693C"/>
    <w:rsid w:val="00CB780C"/>
    <w:rsid w:val="00CC10F6"/>
    <w:rsid w:val="00CC2B46"/>
    <w:rsid w:val="00CC4C9C"/>
    <w:rsid w:val="00CC4E90"/>
    <w:rsid w:val="00CD0BF5"/>
    <w:rsid w:val="00CF15FD"/>
    <w:rsid w:val="00CF51B6"/>
    <w:rsid w:val="00D01912"/>
    <w:rsid w:val="00D209BB"/>
    <w:rsid w:val="00D2552C"/>
    <w:rsid w:val="00D345B5"/>
    <w:rsid w:val="00D36FD6"/>
    <w:rsid w:val="00D479B5"/>
    <w:rsid w:val="00D50E07"/>
    <w:rsid w:val="00D50F3F"/>
    <w:rsid w:val="00D5724C"/>
    <w:rsid w:val="00D6449D"/>
    <w:rsid w:val="00D65AE5"/>
    <w:rsid w:val="00D70905"/>
    <w:rsid w:val="00D750D8"/>
    <w:rsid w:val="00D770A4"/>
    <w:rsid w:val="00D83E0B"/>
    <w:rsid w:val="00D914C9"/>
    <w:rsid w:val="00D92D07"/>
    <w:rsid w:val="00D97AAF"/>
    <w:rsid w:val="00DA2113"/>
    <w:rsid w:val="00DA41D0"/>
    <w:rsid w:val="00DA46B5"/>
    <w:rsid w:val="00DA7326"/>
    <w:rsid w:val="00DB6E65"/>
    <w:rsid w:val="00DC77D6"/>
    <w:rsid w:val="00DE1808"/>
    <w:rsid w:val="00DF0717"/>
    <w:rsid w:val="00DF471C"/>
    <w:rsid w:val="00DF64F2"/>
    <w:rsid w:val="00E030FF"/>
    <w:rsid w:val="00E05FBE"/>
    <w:rsid w:val="00E064BA"/>
    <w:rsid w:val="00E15017"/>
    <w:rsid w:val="00E2044A"/>
    <w:rsid w:val="00E22418"/>
    <w:rsid w:val="00E32775"/>
    <w:rsid w:val="00E34F1C"/>
    <w:rsid w:val="00E40AF1"/>
    <w:rsid w:val="00E45BCC"/>
    <w:rsid w:val="00E51654"/>
    <w:rsid w:val="00E52B71"/>
    <w:rsid w:val="00E5391D"/>
    <w:rsid w:val="00E5597C"/>
    <w:rsid w:val="00E5783A"/>
    <w:rsid w:val="00E61B3F"/>
    <w:rsid w:val="00E632D5"/>
    <w:rsid w:val="00E6561E"/>
    <w:rsid w:val="00E71DA0"/>
    <w:rsid w:val="00E775B8"/>
    <w:rsid w:val="00E851BD"/>
    <w:rsid w:val="00E90EA2"/>
    <w:rsid w:val="00EA7F6F"/>
    <w:rsid w:val="00EB0443"/>
    <w:rsid w:val="00EB07F0"/>
    <w:rsid w:val="00EC52D3"/>
    <w:rsid w:val="00EC6EDF"/>
    <w:rsid w:val="00ED61C6"/>
    <w:rsid w:val="00EE6332"/>
    <w:rsid w:val="00EE6BCB"/>
    <w:rsid w:val="00EF51F5"/>
    <w:rsid w:val="00EF6B82"/>
    <w:rsid w:val="00F01874"/>
    <w:rsid w:val="00F04396"/>
    <w:rsid w:val="00F05BD7"/>
    <w:rsid w:val="00F20130"/>
    <w:rsid w:val="00F33862"/>
    <w:rsid w:val="00F43410"/>
    <w:rsid w:val="00F534F7"/>
    <w:rsid w:val="00F57346"/>
    <w:rsid w:val="00F57892"/>
    <w:rsid w:val="00F62EFB"/>
    <w:rsid w:val="00F64D44"/>
    <w:rsid w:val="00F66FF0"/>
    <w:rsid w:val="00F67452"/>
    <w:rsid w:val="00F75B23"/>
    <w:rsid w:val="00F83B77"/>
    <w:rsid w:val="00F85AA2"/>
    <w:rsid w:val="00F946ED"/>
    <w:rsid w:val="00FB3862"/>
    <w:rsid w:val="00FB3FCA"/>
    <w:rsid w:val="00FB697D"/>
    <w:rsid w:val="00FB7CCC"/>
    <w:rsid w:val="00FC1B33"/>
    <w:rsid w:val="00FD008E"/>
    <w:rsid w:val="00FE63CD"/>
    <w:rsid w:val="00FE78B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E286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4477"/>
    <w:pPr>
      <w:widowControl w:val="0"/>
      <w:suppressAutoHyphens/>
      <w:spacing w:after="0" w:line="260" w:lineRule="atLeast"/>
    </w:pPr>
    <w:rPr>
      <w:rFonts w:ascii="Arial" w:eastAsia="Times New Roman" w:hAnsi="Arial" w:cs="Arial"/>
      <w:kern w:val="0"/>
      <w:sz w:val="20"/>
      <w:szCs w:val="24"/>
      <w:lang w:eastAsia="zh-CN"/>
      <w14:ligatures w14:val="none"/>
    </w:rPr>
  </w:style>
  <w:style w:type="paragraph" w:styleId="Naslov1">
    <w:name w:val="heading 1"/>
    <w:basedOn w:val="Navaden"/>
    <w:next w:val="Navaden"/>
    <w:link w:val="Naslov1Znak"/>
    <w:qFormat/>
    <w:rsid w:val="006979EF"/>
    <w:pPr>
      <w:keepNext/>
      <w:keepLines/>
      <w:numPr>
        <w:numId w:val="4"/>
      </w:numPr>
      <w:spacing w:line="240" w:lineRule="auto"/>
      <w:ind w:left="357" w:hanging="357"/>
      <w:outlineLvl w:val="0"/>
    </w:pPr>
    <w:rPr>
      <w:rFonts w:eastAsiaTheme="majorEastAsia"/>
      <w:b/>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979EF"/>
    <w:rPr>
      <w:rFonts w:ascii="Arial" w:eastAsiaTheme="majorEastAsia" w:hAnsi="Arial" w:cs="Arial"/>
      <w:b/>
      <w:kern w:val="0"/>
      <w:lang w:eastAsia="zh-CN"/>
      <w14:ligatures w14:val="none"/>
    </w:rPr>
  </w:style>
  <w:style w:type="paragraph" w:styleId="Glava">
    <w:name w:val="header"/>
    <w:basedOn w:val="Navaden"/>
    <w:link w:val="GlavaZnak"/>
    <w:rsid w:val="00AF036D"/>
    <w:pPr>
      <w:tabs>
        <w:tab w:val="center" w:pos="4320"/>
        <w:tab w:val="right" w:pos="8640"/>
      </w:tabs>
    </w:pPr>
    <w:rPr>
      <w:rFonts w:cs="Times New Roman"/>
      <w:lang w:val="x-none"/>
    </w:rPr>
  </w:style>
  <w:style w:type="character" w:customStyle="1" w:styleId="GlavaZnak">
    <w:name w:val="Glava Znak"/>
    <w:basedOn w:val="Privzetapisavaodstavka"/>
    <w:link w:val="Glava"/>
    <w:rsid w:val="00AF036D"/>
    <w:rPr>
      <w:rFonts w:ascii="Arial" w:eastAsia="Times New Roman" w:hAnsi="Arial" w:cs="Times New Roman"/>
      <w:kern w:val="0"/>
      <w:sz w:val="20"/>
      <w:szCs w:val="24"/>
      <w:lang w:val="x-none" w:eastAsia="zh-CN"/>
      <w14:ligatures w14:val="none"/>
    </w:rPr>
  </w:style>
  <w:style w:type="paragraph" w:styleId="Noga">
    <w:name w:val="footer"/>
    <w:basedOn w:val="Navaden"/>
    <w:link w:val="NogaZnak"/>
    <w:uiPriority w:val="99"/>
    <w:rsid w:val="00AF036D"/>
    <w:pPr>
      <w:tabs>
        <w:tab w:val="center" w:pos="4320"/>
        <w:tab w:val="right" w:pos="8640"/>
      </w:tabs>
    </w:pPr>
    <w:rPr>
      <w:rFonts w:cs="Times New Roman"/>
      <w:lang w:val="x-none"/>
    </w:rPr>
  </w:style>
  <w:style w:type="character" w:customStyle="1" w:styleId="NogaZnak">
    <w:name w:val="Noga Znak"/>
    <w:basedOn w:val="Privzetapisavaodstavka"/>
    <w:link w:val="Noga"/>
    <w:uiPriority w:val="99"/>
    <w:rsid w:val="00AF036D"/>
    <w:rPr>
      <w:rFonts w:ascii="Arial" w:eastAsia="Times New Roman" w:hAnsi="Arial" w:cs="Times New Roman"/>
      <w:kern w:val="0"/>
      <w:sz w:val="20"/>
      <w:szCs w:val="24"/>
      <w:lang w:val="x-none" w:eastAsia="zh-CN"/>
      <w14:ligatures w14:val="none"/>
    </w:rPr>
  </w:style>
  <w:style w:type="paragraph" w:styleId="Odstavekseznama">
    <w:name w:val="List Paragraph"/>
    <w:aliases w:val="Bulletpoints,Lista viñetas,Bullet List,FooterText,numbered,AB List 1,Bullet Points,555,lp1,Equipment,ProcessA,Bulletr List Paragraph,列出段落,列出段落1,List Paragraph2,List Paragraph21,Listeafsnit1,Parágrafo da Lista1,Párrafo de lista1,リスト段落1"/>
    <w:basedOn w:val="Navaden"/>
    <w:link w:val="OdstavekseznamaZnak"/>
    <w:uiPriority w:val="34"/>
    <w:qFormat/>
    <w:rsid w:val="00AF036D"/>
    <w:pPr>
      <w:widowControl/>
      <w:suppressAutoHyphens w:val="0"/>
      <w:ind w:left="720"/>
      <w:contextualSpacing/>
      <w:jc w:val="both"/>
    </w:pPr>
    <w:rPr>
      <w:rFonts w:cs="Times New Roman"/>
      <w:szCs w:val="22"/>
      <w:lang w:eastAsia="en-US"/>
    </w:rPr>
  </w:style>
  <w:style w:type="character" w:customStyle="1" w:styleId="OdstavekseznamaZnak">
    <w:name w:val="Odstavek seznama Znak"/>
    <w:aliases w:val="Bulletpoints Znak,Lista viñetas Znak,Bullet List Znak,FooterText Znak,numbered Znak,AB List 1 Znak,Bullet Points Znak,555 Znak,lp1 Znak,Equipment Znak,ProcessA Znak,Bulletr List Paragraph Znak,列出段落 Znak,列出段落1 Znak,Listeafsnit1 Znak"/>
    <w:link w:val="Odstavekseznama"/>
    <w:uiPriority w:val="34"/>
    <w:locked/>
    <w:rsid w:val="00AF036D"/>
    <w:rPr>
      <w:rFonts w:ascii="Arial" w:eastAsia="Times New Roman" w:hAnsi="Arial" w:cs="Times New Roman"/>
      <w:kern w:val="0"/>
      <w:sz w:val="20"/>
      <w14:ligatures w14:val="none"/>
    </w:rPr>
  </w:style>
  <w:style w:type="table" w:styleId="Tabelamrea1">
    <w:name w:val="Table Grid 1"/>
    <w:basedOn w:val="Navadnatabela"/>
    <w:rsid w:val="00AF036D"/>
    <w:pPr>
      <w:widowControl w:val="0"/>
      <w:suppressAutoHyphens/>
      <w:spacing w:after="0" w:line="260" w:lineRule="atLeast"/>
    </w:pPr>
    <w:rPr>
      <w:rFonts w:ascii="Times New Roman" w:eastAsia="Times New Roman" w:hAnsi="Times New Roman" w:cs="Times New Roman"/>
      <w:kern w:val="0"/>
      <w:sz w:val="20"/>
      <w:szCs w:val="20"/>
      <w:lang w:eastAsia="sl-SI"/>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Navadnatabela4">
    <w:name w:val="Plain Table 4"/>
    <w:basedOn w:val="Navadnatabela"/>
    <w:uiPriority w:val="44"/>
    <w:rsid w:val="00AF036D"/>
    <w:pPr>
      <w:spacing w:after="0" w:line="240" w:lineRule="auto"/>
    </w:pPr>
    <w:rPr>
      <w:rFonts w:ascii="Times New Roman" w:eastAsia="Times New Roman" w:hAnsi="Times New Roman" w:cs="Times New Roman"/>
      <w:kern w:val="0"/>
      <w:sz w:val="20"/>
      <w:szCs w:val="20"/>
      <w:lang w:eastAsia="sl-SI"/>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ripombasklic">
    <w:name w:val="annotation reference"/>
    <w:basedOn w:val="Privzetapisavaodstavka"/>
    <w:uiPriority w:val="99"/>
    <w:semiHidden/>
    <w:unhideWhenUsed/>
    <w:rsid w:val="00AF036D"/>
    <w:rPr>
      <w:sz w:val="16"/>
      <w:szCs w:val="16"/>
    </w:rPr>
  </w:style>
  <w:style w:type="paragraph" w:styleId="Pripombabesedilo">
    <w:name w:val="annotation text"/>
    <w:basedOn w:val="Navaden"/>
    <w:link w:val="PripombabesediloZnak"/>
    <w:uiPriority w:val="99"/>
    <w:unhideWhenUsed/>
    <w:rsid w:val="00AF036D"/>
    <w:pPr>
      <w:spacing w:line="240" w:lineRule="auto"/>
    </w:pPr>
    <w:rPr>
      <w:szCs w:val="20"/>
    </w:rPr>
  </w:style>
  <w:style w:type="character" w:customStyle="1" w:styleId="PripombabesediloZnak">
    <w:name w:val="Pripomba – besedilo Znak"/>
    <w:basedOn w:val="Privzetapisavaodstavka"/>
    <w:link w:val="Pripombabesedilo"/>
    <w:uiPriority w:val="99"/>
    <w:rsid w:val="00AF036D"/>
    <w:rPr>
      <w:rFonts w:ascii="Arial" w:eastAsia="Times New Roman" w:hAnsi="Arial" w:cs="Arial"/>
      <w:kern w:val="0"/>
      <w:sz w:val="20"/>
      <w:szCs w:val="20"/>
      <w:lang w:eastAsia="zh-CN"/>
      <w14:ligatures w14:val="none"/>
    </w:rPr>
  </w:style>
  <w:style w:type="paragraph" w:styleId="Zadevapripombe">
    <w:name w:val="annotation subject"/>
    <w:basedOn w:val="Pripombabesedilo"/>
    <w:next w:val="Pripombabesedilo"/>
    <w:link w:val="ZadevapripombeZnak"/>
    <w:uiPriority w:val="99"/>
    <w:semiHidden/>
    <w:unhideWhenUsed/>
    <w:rsid w:val="00AF036D"/>
    <w:rPr>
      <w:b/>
      <w:bCs/>
    </w:rPr>
  </w:style>
  <w:style w:type="character" w:customStyle="1" w:styleId="ZadevapripombeZnak">
    <w:name w:val="Zadeva pripombe Znak"/>
    <w:basedOn w:val="PripombabesediloZnak"/>
    <w:link w:val="Zadevapripombe"/>
    <w:uiPriority w:val="99"/>
    <w:semiHidden/>
    <w:rsid w:val="00AF036D"/>
    <w:rPr>
      <w:rFonts w:ascii="Arial" w:eastAsia="Times New Roman" w:hAnsi="Arial" w:cs="Arial"/>
      <w:b/>
      <w:bCs/>
      <w:kern w:val="0"/>
      <w:sz w:val="20"/>
      <w:szCs w:val="20"/>
      <w:lang w:eastAsia="zh-CN"/>
      <w14:ligatures w14:val="none"/>
    </w:rPr>
  </w:style>
  <w:style w:type="table" w:styleId="Tabelamrea">
    <w:name w:val="Table Grid"/>
    <w:basedOn w:val="Navadnatabela"/>
    <w:uiPriority w:val="39"/>
    <w:rsid w:val="0058608D"/>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ranslate">
    <w:name w:val="notranslate"/>
    <w:rsid w:val="009806CE"/>
  </w:style>
  <w:style w:type="paragraph" w:styleId="Revizija">
    <w:name w:val="Revision"/>
    <w:hidden/>
    <w:uiPriority w:val="99"/>
    <w:semiHidden/>
    <w:rsid w:val="007A3D0B"/>
    <w:pPr>
      <w:spacing w:after="0" w:line="240" w:lineRule="auto"/>
    </w:pPr>
    <w:rPr>
      <w:rFonts w:ascii="Arial" w:eastAsia="Times New Roman" w:hAnsi="Arial" w:cs="Arial"/>
      <w:kern w:val="0"/>
      <w:sz w:val="20"/>
      <w:szCs w:val="24"/>
      <w:lang w:eastAsia="zh-CN"/>
      <w14:ligatures w14:val="none"/>
    </w:rPr>
  </w:style>
  <w:style w:type="paragraph" w:styleId="Besedilooblaka">
    <w:name w:val="Balloon Text"/>
    <w:basedOn w:val="Navaden"/>
    <w:link w:val="BesedilooblakaZnak"/>
    <w:uiPriority w:val="99"/>
    <w:semiHidden/>
    <w:unhideWhenUsed/>
    <w:rsid w:val="003B128B"/>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B128B"/>
    <w:rPr>
      <w:rFonts w:ascii="Segoe UI" w:eastAsia="Times New Roman" w:hAnsi="Segoe UI" w:cs="Segoe UI"/>
      <w:kern w:val="0"/>
      <w:sz w:val="18"/>
      <w:szCs w:val="18"/>
      <w:lang w:eastAsia="zh-CN"/>
      <w14:ligatures w14:val="none"/>
    </w:rPr>
  </w:style>
  <w:style w:type="paragraph" w:styleId="Naslov">
    <w:name w:val="Title"/>
    <w:basedOn w:val="Navaden"/>
    <w:next w:val="Navaden"/>
    <w:link w:val="NaslovZnak"/>
    <w:uiPriority w:val="10"/>
    <w:qFormat/>
    <w:rsid w:val="009F6D50"/>
    <w:pPr>
      <w:keepNext/>
      <w:keepLines/>
      <w:spacing w:line="240" w:lineRule="auto"/>
      <w:jc w:val="center"/>
    </w:pPr>
    <w:rPr>
      <w:b/>
      <w:sz w:val="36"/>
      <w:szCs w:val="36"/>
    </w:rPr>
  </w:style>
  <w:style w:type="character" w:customStyle="1" w:styleId="NaslovZnak">
    <w:name w:val="Naslov Znak"/>
    <w:basedOn w:val="Privzetapisavaodstavka"/>
    <w:link w:val="Naslov"/>
    <w:uiPriority w:val="10"/>
    <w:rsid w:val="009F6D50"/>
    <w:rPr>
      <w:rFonts w:ascii="Arial" w:eastAsia="Times New Roman" w:hAnsi="Arial" w:cs="Arial"/>
      <w:b/>
      <w:kern w:val="0"/>
      <w:sz w:val="36"/>
      <w:szCs w:val="36"/>
      <w:lang w:eastAsia="zh-CN"/>
      <w14:ligatures w14:val="none"/>
    </w:rPr>
  </w:style>
  <w:style w:type="character" w:styleId="Besedilooznabemesta">
    <w:name w:val="Placeholder Text"/>
    <w:basedOn w:val="Privzetapisavaodstavka"/>
    <w:uiPriority w:val="99"/>
    <w:semiHidden/>
    <w:rsid w:val="00B55A9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89472">
      <w:bodyDiv w:val="1"/>
      <w:marLeft w:val="0"/>
      <w:marRight w:val="0"/>
      <w:marTop w:val="0"/>
      <w:marBottom w:val="0"/>
      <w:divBdr>
        <w:top w:val="none" w:sz="0" w:space="0" w:color="auto"/>
        <w:left w:val="none" w:sz="0" w:space="0" w:color="auto"/>
        <w:bottom w:val="none" w:sz="0" w:space="0" w:color="auto"/>
        <w:right w:val="none" w:sz="0" w:space="0" w:color="auto"/>
      </w:divBdr>
    </w:div>
    <w:div w:id="532038321">
      <w:bodyDiv w:val="1"/>
      <w:marLeft w:val="0"/>
      <w:marRight w:val="0"/>
      <w:marTop w:val="0"/>
      <w:marBottom w:val="0"/>
      <w:divBdr>
        <w:top w:val="none" w:sz="0" w:space="0" w:color="auto"/>
        <w:left w:val="none" w:sz="0" w:space="0" w:color="auto"/>
        <w:bottom w:val="none" w:sz="0" w:space="0" w:color="auto"/>
        <w:right w:val="none" w:sz="0" w:space="0" w:color="auto"/>
      </w:divBdr>
    </w:div>
    <w:div w:id="1129326171">
      <w:bodyDiv w:val="1"/>
      <w:marLeft w:val="0"/>
      <w:marRight w:val="0"/>
      <w:marTop w:val="0"/>
      <w:marBottom w:val="0"/>
      <w:divBdr>
        <w:top w:val="none" w:sz="0" w:space="0" w:color="auto"/>
        <w:left w:val="none" w:sz="0" w:space="0" w:color="auto"/>
        <w:bottom w:val="none" w:sz="0" w:space="0" w:color="auto"/>
        <w:right w:val="none" w:sz="0" w:space="0" w:color="auto"/>
      </w:divBdr>
    </w:div>
    <w:div w:id="1230454880">
      <w:bodyDiv w:val="1"/>
      <w:marLeft w:val="0"/>
      <w:marRight w:val="0"/>
      <w:marTop w:val="0"/>
      <w:marBottom w:val="0"/>
      <w:divBdr>
        <w:top w:val="none" w:sz="0" w:space="0" w:color="auto"/>
        <w:left w:val="none" w:sz="0" w:space="0" w:color="auto"/>
        <w:bottom w:val="none" w:sz="0" w:space="0" w:color="auto"/>
        <w:right w:val="none" w:sz="0" w:space="0" w:color="auto"/>
      </w:divBdr>
    </w:div>
    <w:div w:id="1451050803">
      <w:bodyDiv w:val="1"/>
      <w:marLeft w:val="0"/>
      <w:marRight w:val="0"/>
      <w:marTop w:val="0"/>
      <w:marBottom w:val="0"/>
      <w:divBdr>
        <w:top w:val="none" w:sz="0" w:space="0" w:color="auto"/>
        <w:left w:val="none" w:sz="0" w:space="0" w:color="auto"/>
        <w:bottom w:val="none" w:sz="0" w:space="0" w:color="auto"/>
        <w:right w:val="none" w:sz="0" w:space="0" w:color="auto"/>
      </w:divBdr>
    </w:div>
    <w:div w:id="1870988665">
      <w:bodyDiv w:val="1"/>
      <w:marLeft w:val="0"/>
      <w:marRight w:val="0"/>
      <w:marTop w:val="0"/>
      <w:marBottom w:val="0"/>
      <w:divBdr>
        <w:top w:val="none" w:sz="0" w:space="0" w:color="auto"/>
        <w:left w:val="none" w:sz="0" w:space="0" w:color="auto"/>
        <w:bottom w:val="none" w:sz="0" w:space="0" w:color="auto"/>
        <w:right w:val="none" w:sz="0" w:space="0" w:color="auto"/>
      </w:divBdr>
    </w:div>
    <w:div w:id="2116896607">
      <w:bodyDiv w:val="1"/>
      <w:marLeft w:val="0"/>
      <w:marRight w:val="0"/>
      <w:marTop w:val="0"/>
      <w:marBottom w:val="0"/>
      <w:divBdr>
        <w:top w:val="none" w:sz="0" w:space="0" w:color="auto"/>
        <w:left w:val="none" w:sz="0" w:space="0" w:color="auto"/>
        <w:bottom w:val="none" w:sz="0" w:space="0" w:color="auto"/>
        <w:right w:val="none" w:sz="0" w:space="0" w:color="auto"/>
      </w:divBdr>
    </w:div>
    <w:div w:id="213119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79228E9-D925-4A7E-98B3-660ED8882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1678</Words>
  <Characters>10792</Characters>
  <Application>Microsoft Office Word</Application>
  <DocSecurity>0</DocSecurity>
  <Lines>89</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2025-09-19T12:54:00Z</dcterms:created>
  <dcterms:modified xsi:type="dcterms:W3CDTF">2025-09-19T13:21:00Z</dcterms:modified>
</cp:coreProperties>
</file>